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EE63CE" w14:textId="361AFBBC" w:rsidR="001C4C20" w:rsidRDefault="00680DAF" w:rsidP="003B4546">
      <w:pPr>
        <w:ind w:left="180"/>
      </w:pPr>
      <w:r>
        <w:rPr>
          <w:noProof/>
        </w:rPr>
        <w:drawing>
          <wp:anchor distT="0" distB="0" distL="114300" distR="114300" simplePos="0" relativeHeight="252010496" behindDoc="1" locked="0" layoutInCell="1" allowOverlap="1" wp14:anchorId="4F10257E" wp14:editId="3A589D07">
            <wp:simplePos x="0" y="0"/>
            <wp:positionH relativeFrom="column">
              <wp:posOffset>5586095</wp:posOffset>
            </wp:positionH>
            <wp:positionV relativeFrom="paragraph">
              <wp:posOffset>202262</wp:posOffset>
            </wp:positionV>
            <wp:extent cx="1571625" cy="436880"/>
            <wp:effectExtent l="0" t="0" r="9525" b="1270"/>
            <wp:wrapNone/>
            <wp:docPr id="24" name="Picture 2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clipar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1625" cy="436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7790A7" w14:textId="16ECEE8C" w:rsidR="001C4C20" w:rsidRDefault="001C4C20" w:rsidP="00B23E49">
      <w:pPr>
        <w:tabs>
          <w:tab w:val="left" w:pos="2771"/>
        </w:tabs>
        <w:ind w:left="-720" w:right="-720"/>
      </w:pPr>
      <w:r>
        <w:rPr>
          <w:noProof/>
        </w:rPr>
        <mc:AlternateContent>
          <mc:Choice Requires="wps">
            <w:drawing>
              <wp:anchor distT="0" distB="0" distL="114300" distR="114300" simplePos="0" relativeHeight="251832320" behindDoc="0" locked="0" layoutInCell="1" allowOverlap="1" wp14:anchorId="5EEA542C" wp14:editId="74FD9C5E">
                <wp:simplePos x="0" y="0"/>
                <wp:positionH relativeFrom="column">
                  <wp:posOffset>0</wp:posOffset>
                </wp:positionH>
                <wp:positionV relativeFrom="paragraph">
                  <wp:posOffset>0</wp:posOffset>
                </wp:positionV>
                <wp:extent cx="45719" cy="45719"/>
                <wp:effectExtent l="0" t="0" r="12065" b="12065"/>
                <wp:wrapNone/>
                <wp:docPr id="230" name="Flowchart: Connector 230"/>
                <wp:cNvGraphicFramePr/>
                <a:graphic xmlns:a="http://schemas.openxmlformats.org/drawingml/2006/main">
                  <a:graphicData uri="http://schemas.microsoft.com/office/word/2010/wordprocessingShape">
                    <wps:wsp>
                      <wps:cNvSpPr/>
                      <wps:spPr>
                        <a:xfrm>
                          <a:off x="0" y="0"/>
                          <a:ext cx="45719" cy="45719"/>
                        </a:xfrm>
                        <a:prstGeom prst="flowChartConnector">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8CF3B0"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30" o:spid="_x0000_s1026" type="#_x0000_t120" style="position:absolute;left:0;text-align:left;margin-left:0;margin-top:0;width:3.6pt;height:3.6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" fillcolor="white [3212]" strokecolor="white [3212]" strokeweight="1pt">
                <v:stroke joinstyle="miter"/>
              </v:shape>
            </w:pict>
          </mc:Fallback>
        </mc:AlternateContent>
      </w:r>
      <w:r w:rsidR="00B23E49">
        <w:tab/>
      </w:r>
    </w:p>
    <w:p w14:paraId="64F5470F" w14:textId="72CDA3C5" w:rsidR="001C4C20" w:rsidRDefault="008F16D2" w:rsidP="008F16D2">
      <w:pPr>
        <w:tabs>
          <w:tab w:val="left" w:pos="888"/>
        </w:tabs>
        <w:ind w:left="-720" w:right="-720"/>
      </w:pPr>
      <w:r>
        <w:tab/>
      </w:r>
    </w:p>
    <w:p w14:paraId="30B3F5F9" w14:textId="1A02F060" w:rsidR="001C4C20" w:rsidRPr="00DD1F71" w:rsidRDefault="000B582B">
      <w:pPr>
        <w:rPr>
          <w:rFonts w:ascii="Open Sans ExtraBold" w:hAnsi="Open Sans ExtraBold" w:cs="Open Sans ExtraBold"/>
          <w:b/>
          <w:bCs/>
          <w:color w:val="000032"/>
          <w:sz w:val="40"/>
          <w:szCs w:val="40"/>
          <w:u w:val="thick"/>
        </w:rPr>
      </w:pPr>
      <w:r w:rsidRPr="00DD1F71">
        <w:rPr>
          <w:rFonts w:ascii="Open Sans ExtraBold" w:hAnsi="Open Sans ExtraBold" w:cs="Open Sans ExtraBold"/>
          <w:b/>
          <w:bCs/>
          <w:noProof/>
          <w:color w:val="000032"/>
          <w:sz w:val="40"/>
          <w:szCs w:val="40"/>
          <w:u w:val="thick"/>
        </w:rPr>
        <mc:AlternateContent>
          <mc:Choice Requires="wps">
            <w:drawing>
              <wp:anchor distT="0" distB="0" distL="114300" distR="114300" simplePos="0" relativeHeight="251450368" behindDoc="0" locked="0" layoutInCell="1" allowOverlap="1" wp14:anchorId="32F52E1D" wp14:editId="0C326445">
                <wp:simplePos x="0" y="0"/>
                <wp:positionH relativeFrom="column">
                  <wp:posOffset>4436110</wp:posOffset>
                </wp:positionH>
                <wp:positionV relativeFrom="paragraph">
                  <wp:posOffset>3669665</wp:posOffset>
                </wp:positionV>
                <wp:extent cx="2656840" cy="1924050"/>
                <wp:effectExtent l="0" t="0" r="0" b="0"/>
                <wp:wrapNone/>
                <wp:docPr id="229" name="Rectangle 229"/>
                <wp:cNvGraphicFramePr/>
                <a:graphic xmlns:a="http://schemas.openxmlformats.org/drawingml/2006/main">
                  <a:graphicData uri="http://schemas.microsoft.com/office/word/2010/wordprocessingShape">
                    <wps:wsp>
                      <wps:cNvSpPr/>
                      <wps:spPr>
                        <a:xfrm>
                          <a:off x="0" y="0"/>
                          <a:ext cx="2656840" cy="1924050"/>
                        </a:xfrm>
                        <a:prstGeom prst="rect">
                          <a:avLst/>
                        </a:prstGeom>
                        <a:solidFill>
                          <a:srgbClr val="00693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AD29D6" w14:textId="77777777" w:rsidR="00685947" w:rsidRPr="002F5C51" w:rsidRDefault="00685947" w:rsidP="0099430D">
                            <w:pPr>
                              <w:spacing w:after="0" w:line="168" w:lineRule="auto"/>
                              <w:rPr>
                                <w:rFonts w:ascii="Open Sans ExtraBold" w:hAnsi="Open Sans ExtraBold" w:cs="Open Sans ExtraBold"/>
                                <w:b/>
                                <w:bCs/>
                                <w:color w:val="FFFFFF" w:themeColor="background1"/>
                                <w:sz w:val="40"/>
                                <w:szCs w:val="40"/>
                                <w:u w:val="thick"/>
                              </w:rPr>
                            </w:pPr>
                            <w:r w:rsidRPr="002F5C51">
                              <w:rPr>
                                <w:rFonts w:ascii="Open Sans ExtraBold" w:hAnsi="Open Sans ExtraBold" w:cs="Open Sans ExtraBold"/>
                                <w:b/>
                                <w:bCs/>
                                <w:color w:val="FFFFFF" w:themeColor="background1"/>
                                <w:sz w:val="40"/>
                                <w:szCs w:val="40"/>
                                <w:u w:val="thick"/>
                              </w:rPr>
                              <w:t>TARGET AUDIENCE</w:t>
                            </w:r>
                          </w:p>
                          <w:p w14:paraId="6E41C285" w14:textId="77777777" w:rsidR="000B582B" w:rsidRPr="000B582B" w:rsidRDefault="000B582B" w:rsidP="000B582B">
                            <w:pPr>
                              <w:pStyle w:val="ListParagraph"/>
                              <w:numPr>
                                <w:ilvl w:val="0"/>
                                <w:numId w:val="28"/>
                              </w:numPr>
                              <w:tabs>
                                <w:tab w:val="left" w:pos="450"/>
                              </w:tabs>
                              <w:autoSpaceDE w:val="0"/>
                              <w:autoSpaceDN w:val="0"/>
                              <w:adjustRightInd w:val="0"/>
                              <w:spacing w:after="0" w:line="216" w:lineRule="auto"/>
                              <w:ind w:left="426"/>
                              <w:rPr>
                                <w:rFonts w:ascii="Open Sans" w:hAnsi="Open Sans" w:cs="Open Sans"/>
                                <w:sz w:val="19"/>
                                <w:szCs w:val="19"/>
                              </w:rPr>
                            </w:pPr>
                            <w:r w:rsidRPr="000B582B">
                              <w:rPr>
                                <w:rFonts w:ascii="Open Sans" w:hAnsi="Open Sans" w:cs="Open Sans"/>
                                <w:sz w:val="19"/>
                                <w:szCs w:val="19"/>
                              </w:rPr>
                              <w:t>AML and compliance officers</w:t>
                            </w:r>
                          </w:p>
                          <w:p w14:paraId="6BD05064" w14:textId="77777777" w:rsidR="000B582B" w:rsidRPr="000B582B" w:rsidRDefault="000B582B" w:rsidP="000B582B">
                            <w:pPr>
                              <w:pStyle w:val="ListParagraph"/>
                              <w:numPr>
                                <w:ilvl w:val="0"/>
                                <w:numId w:val="28"/>
                              </w:numPr>
                              <w:tabs>
                                <w:tab w:val="left" w:pos="450"/>
                              </w:tabs>
                              <w:autoSpaceDE w:val="0"/>
                              <w:autoSpaceDN w:val="0"/>
                              <w:adjustRightInd w:val="0"/>
                              <w:spacing w:after="0" w:line="216" w:lineRule="auto"/>
                              <w:ind w:left="426"/>
                              <w:rPr>
                                <w:rFonts w:ascii="Open Sans" w:hAnsi="Open Sans" w:cs="Open Sans"/>
                                <w:sz w:val="19"/>
                                <w:szCs w:val="19"/>
                              </w:rPr>
                            </w:pPr>
                            <w:r w:rsidRPr="000B582B">
                              <w:rPr>
                                <w:rFonts w:ascii="Open Sans" w:hAnsi="Open Sans" w:cs="Open Sans"/>
                                <w:sz w:val="19"/>
                                <w:szCs w:val="19"/>
                              </w:rPr>
                              <w:t>Financial crime specialists</w:t>
                            </w:r>
                          </w:p>
                          <w:p w14:paraId="31A8F1B5" w14:textId="77777777" w:rsidR="000B582B" w:rsidRPr="000B582B" w:rsidRDefault="000B582B" w:rsidP="000B582B">
                            <w:pPr>
                              <w:pStyle w:val="ListParagraph"/>
                              <w:numPr>
                                <w:ilvl w:val="0"/>
                                <w:numId w:val="28"/>
                              </w:numPr>
                              <w:tabs>
                                <w:tab w:val="left" w:pos="450"/>
                              </w:tabs>
                              <w:autoSpaceDE w:val="0"/>
                              <w:autoSpaceDN w:val="0"/>
                              <w:adjustRightInd w:val="0"/>
                              <w:spacing w:after="0" w:line="216" w:lineRule="auto"/>
                              <w:ind w:left="426"/>
                              <w:rPr>
                                <w:rFonts w:ascii="Open Sans" w:hAnsi="Open Sans" w:cs="Open Sans"/>
                                <w:sz w:val="19"/>
                                <w:szCs w:val="19"/>
                              </w:rPr>
                            </w:pPr>
                            <w:r w:rsidRPr="000B582B">
                              <w:rPr>
                                <w:rFonts w:ascii="Open Sans" w:hAnsi="Open Sans" w:cs="Open Sans"/>
                                <w:sz w:val="19"/>
                                <w:szCs w:val="19"/>
                              </w:rPr>
                              <w:t>Risk management professionals</w:t>
                            </w:r>
                          </w:p>
                          <w:p w14:paraId="394D7D74" w14:textId="77777777" w:rsidR="000B582B" w:rsidRPr="000B582B" w:rsidRDefault="000B582B" w:rsidP="000B582B">
                            <w:pPr>
                              <w:pStyle w:val="ListParagraph"/>
                              <w:numPr>
                                <w:ilvl w:val="0"/>
                                <w:numId w:val="28"/>
                              </w:numPr>
                              <w:tabs>
                                <w:tab w:val="left" w:pos="450"/>
                              </w:tabs>
                              <w:autoSpaceDE w:val="0"/>
                              <w:autoSpaceDN w:val="0"/>
                              <w:adjustRightInd w:val="0"/>
                              <w:spacing w:after="0" w:line="216" w:lineRule="auto"/>
                              <w:ind w:left="426"/>
                              <w:rPr>
                                <w:rFonts w:ascii="Open Sans" w:hAnsi="Open Sans" w:cs="Open Sans"/>
                                <w:sz w:val="19"/>
                                <w:szCs w:val="19"/>
                              </w:rPr>
                            </w:pPr>
                            <w:r w:rsidRPr="000B582B">
                              <w:rPr>
                                <w:rFonts w:ascii="Open Sans" w:hAnsi="Open Sans" w:cs="Open Sans"/>
                                <w:sz w:val="19"/>
                                <w:szCs w:val="19"/>
                              </w:rPr>
                              <w:t>Banking and finance staff</w:t>
                            </w:r>
                          </w:p>
                          <w:p w14:paraId="0E7DF35F" w14:textId="6CD296AA" w:rsidR="00685947" w:rsidRPr="000B582B" w:rsidRDefault="000B582B" w:rsidP="000B582B">
                            <w:pPr>
                              <w:pStyle w:val="ListParagraph"/>
                              <w:numPr>
                                <w:ilvl w:val="0"/>
                                <w:numId w:val="28"/>
                              </w:numPr>
                              <w:tabs>
                                <w:tab w:val="left" w:pos="450"/>
                              </w:tabs>
                              <w:autoSpaceDE w:val="0"/>
                              <w:autoSpaceDN w:val="0"/>
                              <w:adjustRightInd w:val="0"/>
                              <w:spacing w:after="0" w:line="216" w:lineRule="auto"/>
                              <w:ind w:left="426"/>
                              <w:rPr>
                                <w:rFonts w:ascii="Open Sans" w:hAnsi="Open Sans" w:cs="Open Sans"/>
                                <w:sz w:val="19"/>
                                <w:szCs w:val="19"/>
                              </w:rPr>
                            </w:pPr>
                            <w:r w:rsidRPr="000B582B">
                              <w:rPr>
                                <w:rFonts w:ascii="Open Sans" w:hAnsi="Open Sans" w:cs="Open Sans"/>
                                <w:sz w:val="19"/>
                                <w:szCs w:val="19"/>
                              </w:rPr>
                              <w:t>Regulators and auditors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F52E1D" id="Rectangle 229" o:spid="_x0000_s1026" style="position:absolute;margin-left:349.3pt;margin-top:288.95pt;width:209.2pt;height:151.5pt;z-index:2514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" fillcolor="#006938" stroked="f" strokeweight="1pt">
                <v:textbox>
                  <w:txbxContent>
                    <w:p w14:paraId="36AD29D6" w14:textId="77777777" w:rsidR="00685947" w:rsidRPr="002F5C51" w:rsidRDefault="00685947" w:rsidP="0099430D">
                      <w:pPr>
                        <w:spacing w:after="0" w:line="168" w:lineRule="auto"/>
                        <w:rPr>
                          <w:rFonts w:ascii="Open Sans ExtraBold" w:hAnsi="Open Sans ExtraBold" w:cs="Open Sans ExtraBold"/>
                          <w:b/>
                          <w:bCs/>
                          <w:color w:val="FFFFFF" w:themeColor="background1"/>
                          <w:sz w:val="40"/>
                          <w:szCs w:val="40"/>
                          <w:u w:val="thick"/>
                        </w:rPr>
                      </w:pPr>
                      <w:r w:rsidRPr="002F5C51">
                        <w:rPr>
                          <w:rFonts w:ascii="Open Sans ExtraBold" w:hAnsi="Open Sans ExtraBold" w:cs="Open Sans ExtraBold"/>
                          <w:b/>
                          <w:bCs/>
                          <w:color w:val="FFFFFF" w:themeColor="background1"/>
                          <w:sz w:val="40"/>
                          <w:szCs w:val="40"/>
                          <w:u w:val="thick"/>
                        </w:rPr>
                        <w:t>TARGET AUDIENCE</w:t>
                      </w:r>
                    </w:p>
                    <w:p w14:paraId="6E41C285" w14:textId="77777777" w:rsidR="000B582B" w:rsidRPr="000B582B" w:rsidRDefault="000B582B" w:rsidP="000B582B">
                      <w:pPr>
                        <w:pStyle w:val="ListParagraph"/>
                        <w:numPr>
                          <w:ilvl w:val="0"/>
                          <w:numId w:val="28"/>
                        </w:numPr>
                        <w:tabs>
                          <w:tab w:val="left" w:pos="450"/>
                        </w:tabs>
                        <w:autoSpaceDE w:val="0"/>
                        <w:autoSpaceDN w:val="0"/>
                        <w:adjustRightInd w:val="0"/>
                        <w:spacing w:after="0" w:line="216" w:lineRule="auto"/>
                        <w:ind w:left="426"/>
                        <w:rPr>
                          <w:rFonts w:ascii="Open Sans" w:hAnsi="Open Sans" w:cs="Open Sans"/>
                          <w:sz w:val="19"/>
                          <w:szCs w:val="19"/>
                        </w:rPr>
                      </w:pPr>
                      <w:r w:rsidRPr="000B582B">
                        <w:rPr>
                          <w:rFonts w:ascii="Open Sans" w:hAnsi="Open Sans" w:cs="Open Sans"/>
                          <w:sz w:val="19"/>
                          <w:szCs w:val="19"/>
                        </w:rPr>
                        <w:t>AML and compliance officers</w:t>
                      </w:r>
                    </w:p>
                    <w:p w14:paraId="6BD05064" w14:textId="77777777" w:rsidR="000B582B" w:rsidRPr="000B582B" w:rsidRDefault="000B582B" w:rsidP="000B582B">
                      <w:pPr>
                        <w:pStyle w:val="ListParagraph"/>
                        <w:numPr>
                          <w:ilvl w:val="0"/>
                          <w:numId w:val="28"/>
                        </w:numPr>
                        <w:tabs>
                          <w:tab w:val="left" w:pos="450"/>
                        </w:tabs>
                        <w:autoSpaceDE w:val="0"/>
                        <w:autoSpaceDN w:val="0"/>
                        <w:adjustRightInd w:val="0"/>
                        <w:spacing w:after="0" w:line="216" w:lineRule="auto"/>
                        <w:ind w:left="426"/>
                        <w:rPr>
                          <w:rFonts w:ascii="Open Sans" w:hAnsi="Open Sans" w:cs="Open Sans"/>
                          <w:sz w:val="19"/>
                          <w:szCs w:val="19"/>
                        </w:rPr>
                      </w:pPr>
                      <w:r w:rsidRPr="000B582B">
                        <w:rPr>
                          <w:rFonts w:ascii="Open Sans" w:hAnsi="Open Sans" w:cs="Open Sans"/>
                          <w:sz w:val="19"/>
                          <w:szCs w:val="19"/>
                        </w:rPr>
                        <w:t>Financial crime specialists</w:t>
                      </w:r>
                    </w:p>
                    <w:p w14:paraId="31A8F1B5" w14:textId="77777777" w:rsidR="000B582B" w:rsidRPr="000B582B" w:rsidRDefault="000B582B" w:rsidP="000B582B">
                      <w:pPr>
                        <w:pStyle w:val="ListParagraph"/>
                        <w:numPr>
                          <w:ilvl w:val="0"/>
                          <w:numId w:val="28"/>
                        </w:numPr>
                        <w:tabs>
                          <w:tab w:val="left" w:pos="450"/>
                        </w:tabs>
                        <w:autoSpaceDE w:val="0"/>
                        <w:autoSpaceDN w:val="0"/>
                        <w:adjustRightInd w:val="0"/>
                        <w:spacing w:after="0" w:line="216" w:lineRule="auto"/>
                        <w:ind w:left="426"/>
                        <w:rPr>
                          <w:rFonts w:ascii="Open Sans" w:hAnsi="Open Sans" w:cs="Open Sans"/>
                          <w:sz w:val="19"/>
                          <w:szCs w:val="19"/>
                        </w:rPr>
                      </w:pPr>
                      <w:r w:rsidRPr="000B582B">
                        <w:rPr>
                          <w:rFonts w:ascii="Open Sans" w:hAnsi="Open Sans" w:cs="Open Sans"/>
                          <w:sz w:val="19"/>
                          <w:szCs w:val="19"/>
                        </w:rPr>
                        <w:t>Risk management professionals</w:t>
                      </w:r>
                    </w:p>
                    <w:p w14:paraId="394D7D74" w14:textId="77777777" w:rsidR="000B582B" w:rsidRPr="000B582B" w:rsidRDefault="000B582B" w:rsidP="000B582B">
                      <w:pPr>
                        <w:pStyle w:val="ListParagraph"/>
                        <w:numPr>
                          <w:ilvl w:val="0"/>
                          <w:numId w:val="28"/>
                        </w:numPr>
                        <w:tabs>
                          <w:tab w:val="left" w:pos="450"/>
                        </w:tabs>
                        <w:autoSpaceDE w:val="0"/>
                        <w:autoSpaceDN w:val="0"/>
                        <w:adjustRightInd w:val="0"/>
                        <w:spacing w:after="0" w:line="216" w:lineRule="auto"/>
                        <w:ind w:left="426"/>
                        <w:rPr>
                          <w:rFonts w:ascii="Open Sans" w:hAnsi="Open Sans" w:cs="Open Sans"/>
                          <w:sz w:val="19"/>
                          <w:szCs w:val="19"/>
                        </w:rPr>
                      </w:pPr>
                      <w:r w:rsidRPr="000B582B">
                        <w:rPr>
                          <w:rFonts w:ascii="Open Sans" w:hAnsi="Open Sans" w:cs="Open Sans"/>
                          <w:sz w:val="19"/>
                          <w:szCs w:val="19"/>
                        </w:rPr>
                        <w:t>Banking and finance staff</w:t>
                      </w:r>
                    </w:p>
                    <w:p w14:paraId="0E7DF35F" w14:textId="6CD296AA" w:rsidR="00685947" w:rsidRPr="000B582B" w:rsidRDefault="000B582B" w:rsidP="000B582B">
                      <w:pPr>
                        <w:pStyle w:val="ListParagraph"/>
                        <w:numPr>
                          <w:ilvl w:val="0"/>
                          <w:numId w:val="28"/>
                        </w:numPr>
                        <w:tabs>
                          <w:tab w:val="left" w:pos="450"/>
                        </w:tabs>
                        <w:autoSpaceDE w:val="0"/>
                        <w:autoSpaceDN w:val="0"/>
                        <w:adjustRightInd w:val="0"/>
                        <w:spacing w:after="0" w:line="216" w:lineRule="auto"/>
                        <w:ind w:left="426"/>
                        <w:rPr>
                          <w:rFonts w:ascii="Open Sans" w:hAnsi="Open Sans" w:cs="Open Sans"/>
                          <w:sz w:val="19"/>
                          <w:szCs w:val="19"/>
                        </w:rPr>
                      </w:pPr>
                      <w:r w:rsidRPr="000B582B">
                        <w:rPr>
                          <w:rFonts w:ascii="Open Sans" w:hAnsi="Open Sans" w:cs="Open Sans"/>
                          <w:sz w:val="19"/>
                          <w:szCs w:val="19"/>
                        </w:rPr>
                        <w:t>Regulators and auditors</w:t>
                      </w:r>
                    </w:p>
                  </w:txbxContent>
                </v:textbox>
              </v:rect>
            </w:pict>
          </mc:Fallback>
        </mc:AlternateContent>
      </w:r>
      <w:r w:rsidRPr="00DD1F71">
        <w:rPr>
          <w:rFonts w:ascii="Open Sans ExtraBold" w:hAnsi="Open Sans ExtraBold" w:cs="Open Sans ExtraBold"/>
          <w:b/>
          <w:bCs/>
          <w:noProof/>
          <w:color w:val="000032"/>
          <w:sz w:val="40"/>
          <w:szCs w:val="40"/>
          <w:u w:val="thick"/>
        </w:rPr>
        <mc:AlternateContent>
          <mc:Choice Requires="wps">
            <w:drawing>
              <wp:anchor distT="45720" distB="45720" distL="114300" distR="114300" simplePos="0" relativeHeight="251657216" behindDoc="0" locked="0" layoutInCell="1" allowOverlap="1" wp14:anchorId="4A755F41" wp14:editId="49015924">
                <wp:simplePos x="0" y="0"/>
                <wp:positionH relativeFrom="column">
                  <wp:posOffset>147320</wp:posOffset>
                </wp:positionH>
                <wp:positionV relativeFrom="paragraph">
                  <wp:posOffset>3669665</wp:posOffset>
                </wp:positionV>
                <wp:extent cx="4384675" cy="1390650"/>
                <wp:effectExtent l="0" t="0" r="0" b="0"/>
                <wp:wrapThrough wrapText="bothSides">
                  <wp:wrapPolygon edited="0">
                    <wp:start x="282" y="0"/>
                    <wp:lineTo x="282" y="21304"/>
                    <wp:lineTo x="21303" y="21304"/>
                    <wp:lineTo x="21303" y="0"/>
                    <wp:lineTo x="282" y="0"/>
                  </wp:wrapPolygon>
                </wp:wrapThrough>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4675" cy="1390650"/>
                        </a:xfrm>
                        <a:prstGeom prst="rect">
                          <a:avLst/>
                        </a:prstGeom>
                        <a:noFill/>
                        <a:ln w="3175">
                          <a:noFill/>
                          <a:miter lim="800000"/>
                          <a:headEnd/>
                          <a:tailEnd/>
                        </a:ln>
                      </wps:spPr>
                      <wps:txbx>
                        <w:txbxContent>
                          <w:p w14:paraId="118B8CD7" w14:textId="77777777" w:rsidR="008D72A3" w:rsidRPr="000B582B" w:rsidRDefault="008D72A3" w:rsidP="0099430D">
                            <w:pPr>
                              <w:spacing w:after="0" w:line="168" w:lineRule="auto"/>
                              <w:rPr>
                                <w:rFonts w:ascii="Open Sans ExtraBold" w:hAnsi="Open Sans ExtraBold" w:cs="Open Sans ExtraBold"/>
                                <w:b/>
                                <w:bCs/>
                                <w:color w:val="21621A"/>
                                <w:sz w:val="40"/>
                                <w:szCs w:val="40"/>
                                <w:u w:val="thick" w:color="000032"/>
                              </w:rPr>
                            </w:pPr>
                            <w:r w:rsidRPr="000B582B">
                              <w:rPr>
                                <w:rFonts w:ascii="Open Sans ExtraBold" w:hAnsi="Open Sans ExtraBold" w:cs="Open Sans ExtraBold"/>
                                <w:b/>
                                <w:bCs/>
                                <w:color w:val="006938"/>
                                <w:sz w:val="40"/>
                                <w:szCs w:val="40"/>
                                <w:u w:val="thick" w:color="000032"/>
                              </w:rPr>
                              <w:t xml:space="preserve">TARGET </w:t>
                            </w:r>
                            <w:r w:rsidRPr="000B582B">
                              <w:rPr>
                                <w:rFonts w:ascii="Open Sans ExtraBold" w:hAnsi="Open Sans ExtraBold" w:cs="Open Sans ExtraBold"/>
                                <w:b/>
                                <w:bCs/>
                                <w:color w:val="000032"/>
                                <w:sz w:val="40"/>
                                <w:szCs w:val="40"/>
                                <w:u w:val="thick" w:color="000032"/>
                              </w:rPr>
                              <w:t>COMPETENCIES</w:t>
                            </w:r>
                          </w:p>
                          <w:p w14:paraId="028A5115" w14:textId="77777777" w:rsidR="000B582B" w:rsidRPr="000B582B" w:rsidRDefault="000B582B" w:rsidP="000B582B">
                            <w:pPr>
                              <w:pStyle w:val="ListParagraph"/>
                              <w:numPr>
                                <w:ilvl w:val="0"/>
                                <w:numId w:val="1"/>
                              </w:numPr>
                              <w:autoSpaceDE w:val="0"/>
                              <w:autoSpaceDN w:val="0"/>
                              <w:adjustRightInd w:val="0"/>
                              <w:spacing w:after="0" w:line="216" w:lineRule="auto"/>
                              <w:rPr>
                                <w:rFonts w:ascii="Open Sans" w:hAnsi="Open Sans" w:cs="Open Sans"/>
                                <w:sz w:val="19"/>
                                <w:szCs w:val="19"/>
                              </w:rPr>
                            </w:pPr>
                            <w:r w:rsidRPr="000B582B">
                              <w:rPr>
                                <w:rFonts w:ascii="Open Sans" w:hAnsi="Open Sans" w:cs="Open Sans"/>
                                <w:sz w:val="19"/>
                                <w:szCs w:val="19"/>
                              </w:rPr>
                              <w:t>Money Laundering Risks</w:t>
                            </w:r>
                          </w:p>
                          <w:p w14:paraId="0F554B21" w14:textId="77777777" w:rsidR="000B582B" w:rsidRPr="000B582B" w:rsidRDefault="000B582B" w:rsidP="000B582B">
                            <w:pPr>
                              <w:pStyle w:val="ListParagraph"/>
                              <w:numPr>
                                <w:ilvl w:val="0"/>
                                <w:numId w:val="1"/>
                              </w:numPr>
                              <w:autoSpaceDE w:val="0"/>
                              <w:autoSpaceDN w:val="0"/>
                              <w:adjustRightInd w:val="0"/>
                              <w:spacing w:after="0" w:line="216" w:lineRule="auto"/>
                              <w:rPr>
                                <w:rFonts w:ascii="Open Sans" w:hAnsi="Open Sans" w:cs="Open Sans"/>
                                <w:sz w:val="19"/>
                                <w:szCs w:val="19"/>
                              </w:rPr>
                            </w:pPr>
                            <w:r w:rsidRPr="000B582B">
                              <w:rPr>
                                <w:rFonts w:ascii="Open Sans" w:hAnsi="Open Sans" w:cs="Open Sans"/>
                                <w:sz w:val="19"/>
                                <w:szCs w:val="19"/>
                              </w:rPr>
                              <w:t>Global AML Standards</w:t>
                            </w:r>
                          </w:p>
                          <w:p w14:paraId="562FE2D1" w14:textId="77777777" w:rsidR="000B582B" w:rsidRPr="000B582B" w:rsidRDefault="000B582B" w:rsidP="000B582B">
                            <w:pPr>
                              <w:pStyle w:val="ListParagraph"/>
                              <w:numPr>
                                <w:ilvl w:val="0"/>
                                <w:numId w:val="1"/>
                              </w:numPr>
                              <w:autoSpaceDE w:val="0"/>
                              <w:autoSpaceDN w:val="0"/>
                              <w:adjustRightInd w:val="0"/>
                              <w:spacing w:after="0" w:line="216" w:lineRule="auto"/>
                              <w:rPr>
                                <w:rFonts w:ascii="Open Sans" w:hAnsi="Open Sans" w:cs="Open Sans"/>
                                <w:sz w:val="19"/>
                                <w:szCs w:val="19"/>
                              </w:rPr>
                            </w:pPr>
                            <w:r w:rsidRPr="000B582B">
                              <w:rPr>
                                <w:rFonts w:ascii="Open Sans" w:hAnsi="Open Sans" w:cs="Open Sans"/>
                                <w:sz w:val="19"/>
                                <w:szCs w:val="19"/>
                              </w:rPr>
                              <w:t>Program Development Skills</w:t>
                            </w:r>
                          </w:p>
                          <w:p w14:paraId="061D54C1" w14:textId="77777777" w:rsidR="000B582B" w:rsidRPr="000B582B" w:rsidRDefault="000B582B" w:rsidP="000B582B">
                            <w:pPr>
                              <w:pStyle w:val="ListParagraph"/>
                              <w:numPr>
                                <w:ilvl w:val="0"/>
                                <w:numId w:val="1"/>
                              </w:numPr>
                              <w:autoSpaceDE w:val="0"/>
                              <w:autoSpaceDN w:val="0"/>
                              <w:adjustRightInd w:val="0"/>
                              <w:spacing w:after="0" w:line="216" w:lineRule="auto"/>
                              <w:rPr>
                                <w:rFonts w:ascii="Open Sans" w:hAnsi="Open Sans" w:cs="Open Sans"/>
                                <w:sz w:val="19"/>
                                <w:szCs w:val="19"/>
                              </w:rPr>
                            </w:pPr>
                            <w:r w:rsidRPr="000B582B">
                              <w:rPr>
                                <w:rFonts w:ascii="Open Sans" w:hAnsi="Open Sans" w:cs="Open Sans"/>
                                <w:sz w:val="19"/>
                                <w:szCs w:val="19"/>
                              </w:rPr>
                              <w:t>Investigative Techniques</w:t>
                            </w:r>
                          </w:p>
                          <w:p w14:paraId="2E492803" w14:textId="77777777" w:rsidR="000B582B" w:rsidRPr="000B582B" w:rsidRDefault="000B582B" w:rsidP="000B582B">
                            <w:pPr>
                              <w:pStyle w:val="ListParagraph"/>
                              <w:numPr>
                                <w:ilvl w:val="0"/>
                                <w:numId w:val="1"/>
                              </w:numPr>
                              <w:autoSpaceDE w:val="0"/>
                              <w:autoSpaceDN w:val="0"/>
                              <w:adjustRightInd w:val="0"/>
                              <w:spacing w:after="0" w:line="216" w:lineRule="auto"/>
                              <w:rPr>
                                <w:rFonts w:ascii="Open Sans" w:hAnsi="Open Sans" w:cs="Open Sans"/>
                                <w:sz w:val="19"/>
                                <w:szCs w:val="19"/>
                              </w:rPr>
                            </w:pPr>
                            <w:r w:rsidRPr="000B582B">
                              <w:rPr>
                                <w:rFonts w:ascii="Open Sans" w:hAnsi="Open Sans" w:cs="Open Sans"/>
                                <w:sz w:val="19"/>
                                <w:szCs w:val="19"/>
                              </w:rPr>
                              <w:t>Compliance Best Practices</w:t>
                            </w:r>
                          </w:p>
                          <w:p w14:paraId="4790C1E6" w14:textId="77777777" w:rsidR="000B582B" w:rsidRPr="000B582B" w:rsidRDefault="000B582B" w:rsidP="000B582B">
                            <w:pPr>
                              <w:pStyle w:val="ListParagraph"/>
                              <w:numPr>
                                <w:ilvl w:val="0"/>
                                <w:numId w:val="1"/>
                              </w:numPr>
                              <w:autoSpaceDE w:val="0"/>
                              <w:autoSpaceDN w:val="0"/>
                              <w:adjustRightInd w:val="0"/>
                              <w:spacing w:after="0" w:line="216" w:lineRule="auto"/>
                              <w:rPr>
                                <w:rFonts w:ascii="Open Sans" w:hAnsi="Open Sans" w:cs="Open Sans"/>
                                <w:sz w:val="19"/>
                                <w:szCs w:val="19"/>
                              </w:rPr>
                            </w:pPr>
                            <w:r w:rsidRPr="000B582B">
                              <w:rPr>
                                <w:rFonts w:ascii="Open Sans" w:hAnsi="Open Sans" w:cs="Open Sans"/>
                                <w:sz w:val="19"/>
                                <w:szCs w:val="19"/>
                              </w:rPr>
                              <w:t>Reporting Requirements</w:t>
                            </w:r>
                          </w:p>
                          <w:p w14:paraId="433706A6" w14:textId="176B60FC" w:rsidR="00C36E34" w:rsidRPr="000B582B" w:rsidRDefault="000B582B" w:rsidP="000B582B">
                            <w:pPr>
                              <w:pStyle w:val="ListParagraph"/>
                              <w:numPr>
                                <w:ilvl w:val="0"/>
                                <w:numId w:val="1"/>
                              </w:numPr>
                              <w:autoSpaceDE w:val="0"/>
                              <w:autoSpaceDN w:val="0"/>
                              <w:adjustRightInd w:val="0"/>
                              <w:spacing w:after="0" w:line="216" w:lineRule="auto"/>
                              <w:rPr>
                                <w:rFonts w:ascii="Open Sans" w:hAnsi="Open Sans" w:cs="Open Sans"/>
                                <w:sz w:val="19"/>
                                <w:szCs w:val="19"/>
                              </w:rPr>
                            </w:pPr>
                            <w:r w:rsidRPr="000B582B">
                              <w:rPr>
                                <w:rFonts w:ascii="Open Sans" w:hAnsi="Open Sans" w:cs="Open Sans"/>
                                <w:sz w:val="19"/>
                                <w:szCs w:val="19"/>
                              </w:rPr>
                              <w:t>Risk-Based Approaches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55F41" id="_x0000_t202" coordsize="21600,21600" o:spt="202" path="m,l,21600r21600,l21600,xe">
                <v:stroke joinstyle="miter"/>
                <v:path gradientshapeok="t" o:connecttype="rect"/>
              </v:shapetype>
              <v:shape id="Text Box 2" o:spid="_x0000_s1027" type="#_x0000_t202" style="position:absolute;margin-left:11.6pt;margin-top:288.95pt;width:345.25pt;height:109.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" filled="f" stroked="f" strokeweight=".25pt">
                <v:textbox>
                  <w:txbxContent>
                    <w:p w14:paraId="118B8CD7" w14:textId="77777777" w:rsidR="008D72A3" w:rsidRPr="000B582B" w:rsidRDefault="008D72A3" w:rsidP="0099430D">
                      <w:pPr>
                        <w:spacing w:after="0" w:line="168" w:lineRule="auto"/>
                        <w:rPr>
                          <w:rFonts w:ascii="Open Sans ExtraBold" w:hAnsi="Open Sans ExtraBold" w:cs="Open Sans ExtraBold"/>
                          <w:b/>
                          <w:bCs/>
                          <w:color w:val="21621A"/>
                          <w:sz w:val="40"/>
                          <w:szCs w:val="40"/>
                          <w:u w:val="thick" w:color="000032"/>
                        </w:rPr>
                      </w:pPr>
                      <w:r w:rsidRPr="000B582B">
                        <w:rPr>
                          <w:rFonts w:ascii="Open Sans ExtraBold" w:hAnsi="Open Sans ExtraBold" w:cs="Open Sans ExtraBold"/>
                          <w:b/>
                          <w:bCs/>
                          <w:color w:val="006938"/>
                          <w:sz w:val="40"/>
                          <w:szCs w:val="40"/>
                          <w:u w:val="thick" w:color="000032"/>
                        </w:rPr>
                        <w:t xml:space="preserve">TARGET </w:t>
                      </w:r>
                      <w:r w:rsidRPr="000B582B">
                        <w:rPr>
                          <w:rFonts w:ascii="Open Sans ExtraBold" w:hAnsi="Open Sans ExtraBold" w:cs="Open Sans ExtraBold"/>
                          <w:b/>
                          <w:bCs/>
                          <w:color w:val="000032"/>
                          <w:sz w:val="40"/>
                          <w:szCs w:val="40"/>
                          <w:u w:val="thick" w:color="000032"/>
                        </w:rPr>
                        <w:t>COMPETENCIES</w:t>
                      </w:r>
                    </w:p>
                    <w:p w14:paraId="028A5115" w14:textId="77777777" w:rsidR="000B582B" w:rsidRPr="000B582B" w:rsidRDefault="000B582B" w:rsidP="000B582B">
                      <w:pPr>
                        <w:pStyle w:val="ListParagraph"/>
                        <w:numPr>
                          <w:ilvl w:val="0"/>
                          <w:numId w:val="1"/>
                        </w:numPr>
                        <w:autoSpaceDE w:val="0"/>
                        <w:autoSpaceDN w:val="0"/>
                        <w:adjustRightInd w:val="0"/>
                        <w:spacing w:after="0" w:line="216" w:lineRule="auto"/>
                        <w:rPr>
                          <w:rFonts w:ascii="Open Sans" w:hAnsi="Open Sans" w:cs="Open Sans"/>
                          <w:sz w:val="19"/>
                          <w:szCs w:val="19"/>
                        </w:rPr>
                      </w:pPr>
                      <w:r w:rsidRPr="000B582B">
                        <w:rPr>
                          <w:rFonts w:ascii="Open Sans" w:hAnsi="Open Sans" w:cs="Open Sans"/>
                          <w:sz w:val="19"/>
                          <w:szCs w:val="19"/>
                        </w:rPr>
                        <w:t>Money Laundering Risks</w:t>
                      </w:r>
                    </w:p>
                    <w:p w14:paraId="0F554B21" w14:textId="77777777" w:rsidR="000B582B" w:rsidRPr="000B582B" w:rsidRDefault="000B582B" w:rsidP="000B582B">
                      <w:pPr>
                        <w:pStyle w:val="ListParagraph"/>
                        <w:numPr>
                          <w:ilvl w:val="0"/>
                          <w:numId w:val="1"/>
                        </w:numPr>
                        <w:autoSpaceDE w:val="0"/>
                        <w:autoSpaceDN w:val="0"/>
                        <w:adjustRightInd w:val="0"/>
                        <w:spacing w:after="0" w:line="216" w:lineRule="auto"/>
                        <w:rPr>
                          <w:rFonts w:ascii="Open Sans" w:hAnsi="Open Sans" w:cs="Open Sans"/>
                          <w:sz w:val="19"/>
                          <w:szCs w:val="19"/>
                        </w:rPr>
                      </w:pPr>
                      <w:r w:rsidRPr="000B582B">
                        <w:rPr>
                          <w:rFonts w:ascii="Open Sans" w:hAnsi="Open Sans" w:cs="Open Sans"/>
                          <w:sz w:val="19"/>
                          <w:szCs w:val="19"/>
                        </w:rPr>
                        <w:t>Global AML Standards</w:t>
                      </w:r>
                    </w:p>
                    <w:p w14:paraId="562FE2D1" w14:textId="77777777" w:rsidR="000B582B" w:rsidRPr="000B582B" w:rsidRDefault="000B582B" w:rsidP="000B582B">
                      <w:pPr>
                        <w:pStyle w:val="ListParagraph"/>
                        <w:numPr>
                          <w:ilvl w:val="0"/>
                          <w:numId w:val="1"/>
                        </w:numPr>
                        <w:autoSpaceDE w:val="0"/>
                        <w:autoSpaceDN w:val="0"/>
                        <w:adjustRightInd w:val="0"/>
                        <w:spacing w:after="0" w:line="216" w:lineRule="auto"/>
                        <w:rPr>
                          <w:rFonts w:ascii="Open Sans" w:hAnsi="Open Sans" w:cs="Open Sans"/>
                          <w:sz w:val="19"/>
                          <w:szCs w:val="19"/>
                        </w:rPr>
                      </w:pPr>
                      <w:r w:rsidRPr="000B582B">
                        <w:rPr>
                          <w:rFonts w:ascii="Open Sans" w:hAnsi="Open Sans" w:cs="Open Sans"/>
                          <w:sz w:val="19"/>
                          <w:szCs w:val="19"/>
                        </w:rPr>
                        <w:t>Program Development Skills</w:t>
                      </w:r>
                    </w:p>
                    <w:p w14:paraId="061D54C1" w14:textId="77777777" w:rsidR="000B582B" w:rsidRPr="000B582B" w:rsidRDefault="000B582B" w:rsidP="000B582B">
                      <w:pPr>
                        <w:pStyle w:val="ListParagraph"/>
                        <w:numPr>
                          <w:ilvl w:val="0"/>
                          <w:numId w:val="1"/>
                        </w:numPr>
                        <w:autoSpaceDE w:val="0"/>
                        <w:autoSpaceDN w:val="0"/>
                        <w:adjustRightInd w:val="0"/>
                        <w:spacing w:after="0" w:line="216" w:lineRule="auto"/>
                        <w:rPr>
                          <w:rFonts w:ascii="Open Sans" w:hAnsi="Open Sans" w:cs="Open Sans"/>
                          <w:sz w:val="19"/>
                          <w:szCs w:val="19"/>
                        </w:rPr>
                      </w:pPr>
                      <w:r w:rsidRPr="000B582B">
                        <w:rPr>
                          <w:rFonts w:ascii="Open Sans" w:hAnsi="Open Sans" w:cs="Open Sans"/>
                          <w:sz w:val="19"/>
                          <w:szCs w:val="19"/>
                        </w:rPr>
                        <w:t>Investigative Techniques</w:t>
                      </w:r>
                    </w:p>
                    <w:p w14:paraId="2E492803" w14:textId="77777777" w:rsidR="000B582B" w:rsidRPr="000B582B" w:rsidRDefault="000B582B" w:rsidP="000B582B">
                      <w:pPr>
                        <w:pStyle w:val="ListParagraph"/>
                        <w:numPr>
                          <w:ilvl w:val="0"/>
                          <w:numId w:val="1"/>
                        </w:numPr>
                        <w:autoSpaceDE w:val="0"/>
                        <w:autoSpaceDN w:val="0"/>
                        <w:adjustRightInd w:val="0"/>
                        <w:spacing w:after="0" w:line="216" w:lineRule="auto"/>
                        <w:rPr>
                          <w:rFonts w:ascii="Open Sans" w:hAnsi="Open Sans" w:cs="Open Sans"/>
                          <w:sz w:val="19"/>
                          <w:szCs w:val="19"/>
                        </w:rPr>
                      </w:pPr>
                      <w:r w:rsidRPr="000B582B">
                        <w:rPr>
                          <w:rFonts w:ascii="Open Sans" w:hAnsi="Open Sans" w:cs="Open Sans"/>
                          <w:sz w:val="19"/>
                          <w:szCs w:val="19"/>
                        </w:rPr>
                        <w:t>Compliance Best Practices</w:t>
                      </w:r>
                    </w:p>
                    <w:p w14:paraId="4790C1E6" w14:textId="77777777" w:rsidR="000B582B" w:rsidRPr="000B582B" w:rsidRDefault="000B582B" w:rsidP="000B582B">
                      <w:pPr>
                        <w:pStyle w:val="ListParagraph"/>
                        <w:numPr>
                          <w:ilvl w:val="0"/>
                          <w:numId w:val="1"/>
                        </w:numPr>
                        <w:autoSpaceDE w:val="0"/>
                        <w:autoSpaceDN w:val="0"/>
                        <w:adjustRightInd w:val="0"/>
                        <w:spacing w:after="0" w:line="216" w:lineRule="auto"/>
                        <w:rPr>
                          <w:rFonts w:ascii="Open Sans" w:hAnsi="Open Sans" w:cs="Open Sans"/>
                          <w:sz w:val="19"/>
                          <w:szCs w:val="19"/>
                        </w:rPr>
                      </w:pPr>
                      <w:r w:rsidRPr="000B582B">
                        <w:rPr>
                          <w:rFonts w:ascii="Open Sans" w:hAnsi="Open Sans" w:cs="Open Sans"/>
                          <w:sz w:val="19"/>
                          <w:szCs w:val="19"/>
                        </w:rPr>
                        <w:t>Reporting Requirements</w:t>
                      </w:r>
                    </w:p>
                    <w:p w14:paraId="433706A6" w14:textId="176B60FC" w:rsidR="00C36E34" w:rsidRPr="000B582B" w:rsidRDefault="000B582B" w:rsidP="000B582B">
                      <w:pPr>
                        <w:pStyle w:val="ListParagraph"/>
                        <w:numPr>
                          <w:ilvl w:val="0"/>
                          <w:numId w:val="1"/>
                        </w:numPr>
                        <w:autoSpaceDE w:val="0"/>
                        <w:autoSpaceDN w:val="0"/>
                        <w:adjustRightInd w:val="0"/>
                        <w:spacing w:after="0" w:line="216" w:lineRule="auto"/>
                        <w:rPr>
                          <w:rFonts w:ascii="Open Sans" w:hAnsi="Open Sans" w:cs="Open Sans"/>
                          <w:sz w:val="19"/>
                          <w:szCs w:val="19"/>
                        </w:rPr>
                      </w:pPr>
                      <w:r w:rsidRPr="000B582B">
                        <w:rPr>
                          <w:rFonts w:ascii="Open Sans" w:hAnsi="Open Sans" w:cs="Open Sans"/>
                          <w:sz w:val="19"/>
                          <w:szCs w:val="19"/>
                        </w:rPr>
                        <w:t>Risk-Based Approaches</w:t>
                      </w:r>
                    </w:p>
                  </w:txbxContent>
                </v:textbox>
                <w10:wrap type="through"/>
              </v:shape>
            </w:pict>
          </mc:Fallback>
        </mc:AlternateContent>
      </w:r>
      <w:r w:rsidRPr="00DD1F71">
        <w:rPr>
          <w:rFonts w:ascii="Open Sans ExtraBold" w:hAnsi="Open Sans ExtraBold" w:cs="Open Sans ExtraBold"/>
          <w:b/>
          <w:bCs/>
          <w:noProof/>
          <w:color w:val="000032"/>
          <w:sz w:val="40"/>
          <w:szCs w:val="40"/>
          <w:u w:val="thick"/>
        </w:rPr>
        <mc:AlternateContent>
          <mc:Choice Requires="wps">
            <w:drawing>
              <wp:anchor distT="45720" distB="45720" distL="114300" distR="114300" simplePos="0" relativeHeight="251427840" behindDoc="0" locked="0" layoutInCell="1" allowOverlap="1" wp14:anchorId="32BB9AD7" wp14:editId="50EF24C7">
                <wp:simplePos x="0" y="0"/>
                <wp:positionH relativeFrom="column">
                  <wp:posOffset>144780</wp:posOffset>
                </wp:positionH>
                <wp:positionV relativeFrom="paragraph">
                  <wp:posOffset>5155565</wp:posOffset>
                </wp:positionV>
                <wp:extent cx="4389120" cy="1771650"/>
                <wp:effectExtent l="0" t="0" r="0" b="0"/>
                <wp:wrapSquare wrapText="bothSides"/>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9120" cy="1771650"/>
                        </a:xfrm>
                        <a:prstGeom prst="rect">
                          <a:avLst/>
                        </a:prstGeom>
                        <a:noFill/>
                        <a:ln w="3175">
                          <a:noFill/>
                          <a:miter lim="800000"/>
                          <a:headEnd/>
                          <a:tailEnd/>
                        </a:ln>
                      </wps:spPr>
                      <wps:txbx>
                        <w:txbxContent>
                          <w:p w14:paraId="2AB5E118" w14:textId="77777777" w:rsidR="008D72A3" w:rsidRPr="000B582B" w:rsidRDefault="008D72A3" w:rsidP="0099430D">
                            <w:pPr>
                              <w:spacing w:after="0" w:line="168" w:lineRule="auto"/>
                              <w:rPr>
                                <w:rFonts w:ascii="Open Sans ExtraBold" w:hAnsi="Open Sans ExtraBold" w:cs="Open Sans ExtraBold"/>
                                <w:b/>
                                <w:bCs/>
                                <w:color w:val="21621A"/>
                                <w:sz w:val="40"/>
                                <w:szCs w:val="40"/>
                                <w:u w:val="thick" w:color="000032"/>
                              </w:rPr>
                            </w:pPr>
                            <w:r w:rsidRPr="000B582B">
                              <w:rPr>
                                <w:rFonts w:ascii="Open Sans ExtraBold" w:hAnsi="Open Sans ExtraBold" w:cs="Open Sans ExtraBold"/>
                                <w:b/>
                                <w:bCs/>
                                <w:color w:val="006938"/>
                                <w:sz w:val="40"/>
                                <w:szCs w:val="40"/>
                                <w:u w:val="thick" w:color="000032"/>
                              </w:rPr>
                              <w:t xml:space="preserve">COURSE </w:t>
                            </w:r>
                            <w:r w:rsidRPr="000B582B">
                              <w:rPr>
                                <w:rFonts w:ascii="Open Sans ExtraBold" w:hAnsi="Open Sans ExtraBold" w:cs="Open Sans ExtraBold"/>
                                <w:b/>
                                <w:bCs/>
                                <w:color w:val="000032"/>
                                <w:sz w:val="40"/>
                                <w:szCs w:val="40"/>
                                <w:u w:val="thick" w:color="000032"/>
                              </w:rPr>
                              <w:t>OBJECTIVES</w:t>
                            </w:r>
                          </w:p>
                          <w:p w14:paraId="0B637382" w14:textId="42D65564" w:rsidR="001C4C20" w:rsidRPr="000B582B" w:rsidRDefault="00CE283D" w:rsidP="0099430D">
                            <w:pPr>
                              <w:autoSpaceDE w:val="0"/>
                              <w:autoSpaceDN w:val="0"/>
                              <w:adjustRightInd w:val="0"/>
                              <w:spacing w:after="0" w:line="216" w:lineRule="auto"/>
                              <w:rPr>
                                <w:rFonts w:ascii="Open Sans" w:hAnsi="Open Sans" w:cs="Open Sans"/>
                                <w:sz w:val="19"/>
                                <w:szCs w:val="19"/>
                              </w:rPr>
                            </w:pPr>
                            <w:r w:rsidRPr="000B582B">
                              <w:rPr>
                                <w:rFonts w:ascii="Open Sans" w:hAnsi="Open Sans" w:cs="Open Sans"/>
                                <w:sz w:val="19"/>
                                <w:szCs w:val="19"/>
                              </w:rPr>
                              <w:t>By the end of this course, attendees will be able to:</w:t>
                            </w:r>
                          </w:p>
                          <w:p w14:paraId="14F1D120" w14:textId="77777777" w:rsidR="000B582B" w:rsidRPr="000B582B" w:rsidRDefault="000B582B" w:rsidP="000B582B">
                            <w:pPr>
                              <w:pStyle w:val="ListParagraph"/>
                              <w:numPr>
                                <w:ilvl w:val="0"/>
                                <w:numId w:val="3"/>
                              </w:numPr>
                              <w:autoSpaceDE w:val="0"/>
                              <w:autoSpaceDN w:val="0"/>
                              <w:adjustRightInd w:val="0"/>
                              <w:spacing w:after="0" w:line="216" w:lineRule="auto"/>
                              <w:rPr>
                                <w:rFonts w:ascii="Open Sans" w:hAnsi="Open Sans" w:cs="Open Sans"/>
                                <w:sz w:val="19"/>
                                <w:szCs w:val="19"/>
                              </w:rPr>
                            </w:pPr>
                            <w:r w:rsidRPr="000B582B">
                              <w:rPr>
                                <w:rFonts w:ascii="Open Sans" w:hAnsi="Open Sans" w:cs="Open Sans"/>
                                <w:sz w:val="19"/>
                                <w:szCs w:val="19"/>
                              </w:rPr>
                              <w:t>Identify money laundering methods and associated risks.</w:t>
                            </w:r>
                          </w:p>
                          <w:p w14:paraId="1BF07A57" w14:textId="77777777" w:rsidR="000B582B" w:rsidRPr="000B582B" w:rsidRDefault="000B582B" w:rsidP="000B582B">
                            <w:pPr>
                              <w:pStyle w:val="ListParagraph"/>
                              <w:numPr>
                                <w:ilvl w:val="0"/>
                                <w:numId w:val="3"/>
                              </w:numPr>
                              <w:autoSpaceDE w:val="0"/>
                              <w:autoSpaceDN w:val="0"/>
                              <w:adjustRightInd w:val="0"/>
                              <w:spacing w:after="0" w:line="216" w:lineRule="auto"/>
                              <w:rPr>
                                <w:rFonts w:ascii="Open Sans" w:hAnsi="Open Sans" w:cs="Open Sans"/>
                                <w:sz w:val="19"/>
                                <w:szCs w:val="19"/>
                              </w:rPr>
                            </w:pPr>
                            <w:r w:rsidRPr="000B582B">
                              <w:rPr>
                                <w:rFonts w:ascii="Open Sans" w:hAnsi="Open Sans" w:cs="Open Sans"/>
                                <w:sz w:val="19"/>
                                <w:szCs w:val="19"/>
                              </w:rPr>
                              <w:t>Interpret global anti-money laundering standards and frameworks.</w:t>
                            </w:r>
                          </w:p>
                          <w:p w14:paraId="73921A8B" w14:textId="77777777" w:rsidR="000B582B" w:rsidRPr="000B582B" w:rsidRDefault="000B582B" w:rsidP="000B582B">
                            <w:pPr>
                              <w:pStyle w:val="ListParagraph"/>
                              <w:numPr>
                                <w:ilvl w:val="0"/>
                                <w:numId w:val="3"/>
                              </w:numPr>
                              <w:autoSpaceDE w:val="0"/>
                              <w:autoSpaceDN w:val="0"/>
                              <w:adjustRightInd w:val="0"/>
                              <w:spacing w:after="0" w:line="216" w:lineRule="auto"/>
                              <w:rPr>
                                <w:rFonts w:ascii="Open Sans" w:hAnsi="Open Sans" w:cs="Open Sans"/>
                                <w:sz w:val="19"/>
                                <w:szCs w:val="19"/>
                              </w:rPr>
                            </w:pPr>
                            <w:r w:rsidRPr="000B582B">
                              <w:rPr>
                                <w:rFonts w:ascii="Open Sans" w:hAnsi="Open Sans" w:cs="Open Sans"/>
                                <w:sz w:val="19"/>
                                <w:szCs w:val="19"/>
                              </w:rPr>
                              <w:t>Develop comprehensive AML programs for their organizations.</w:t>
                            </w:r>
                          </w:p>
                          <w:p w14:paraId="47113684" w14:textId="77777777" w:rsidR="000B582B" w:rsidRPr="000B582B" w:rsidRDefault="000B582B" w:rsidP="000B582B">
                            <w:pPr>
                              <w:pStyle w:val="ListParagraph"/>
                              <w:numPr>
                                <w:ilvl w:val="0"/>
                                <w:numId w:val="3"/>
                              </w:numPr>
                              <w:autoSpaceDE w:val="0"/>
                              <w:autoSpaceDN w:val="0"/>
                              <w:adjustRightInd w:val="0"/>
                              <w:spacing w:after="0" w:line="216" w:lineRule="auto"/>
                              <w:rPr>
                                <w:rFonts w:ascii="Open Sans" w:hAnsi="Open Sans" w:cs="Open Sans"/>
                                <w:sz w:val="19"/>
                                <w:szCs w:val="19"/>
                              </w:rPr>
                            </w:pPr>
                            <w:r w:rsidRPr="000B582B">
                              <w:rPr>
                                <w:rFonts w:ascii="Open Sans" w:hAnsi="Open Sans" w:cs="Open Sans"/>
                                <w:sz w:val="19"/>
                                <w:szCs w:val="19"/>
                              </w:rPr>
                              <w:t>Evaluate risk-based approaches to compliance.</w:t>
                            </w:r>
                          </w:p>
                          <w:p w14:paraId="7A652EB5" w14:textId="77777777" w:rsidR="000B582B" w:rsidRPr="000B582B" w:rsidRDefault="000B582B" w:rsidP="000B582B">
                            <w:pPr>
                              <w:pStyle w:val="ListParagraph"/>
                              <w:numPr>
                                <w:ilvl w:val="0"/>
                                <w:numId w:val="3"/>
                              </w:numPr>
                              <w:autoSpaceDE w:val="0"/>
                              <w:autoSpaceDN w:val="0"/>
                              <w:adjustRightInd w:val="0"/>
                              <w:spacing w:after="0" w:line="216" w:lineRule="auto"/>
                              <w:rPr>
                                <w:rFonts w:ascii="Open Sans" w:hAnsi="Open Sans" w:cs="Open Sans"/>
                                <w:sz w:val="19"/>
                                <w:szCs w:val="19"/>
                              </w:rPr>
                            </w:pPr>
                            <w:r w:rsidRPr="000B582B">
                              <w:rPr>
                                <w:rFonts w:ascii="Open Sans" w:hAnsi="Open Sans" w:cs="Open Sans"/>
                                <w:sz w:val="19"/>
                                <w:szCs w:val="19"/>
                              </w:rPr>
                              <w:t>Implement effective reporting mechanisms for suspicious activities.</w:t>
                            </w:r>
                          </w:p>
                          <w:p w14:paraId="16BDBDE8" w14:textId="77777777" w:rsidR="000B582B" w:rsidRPr="000B582B" w:rsidRDefault="000B582B" w:rsidP="000B582B">
                            <w:pPr>
                              <w:pStyle w:val="ListParagraph"/>
                              <w:numPr>
                                <w:ilvl w:val="0"/>
                                <w:numId w:val="3"/>
                              </w:numPr>
                              <w:autoSpaceDE w:val="0"/>
                              <w:autoSpaceDN w:val="0"/>
                              <w:adjustRightInd w:val="0"/>
                              <w:spacing w:after="0" w:line="216" w:lineRule="auto"/>
                              <w:rPr>
                                <w:rFonts w:ascii="Open Sans" w:hAnsi="Open Sans" w:cs="Open Sans"/>
                                <w:sz w:val="19"/>
                                <w:szCs w:val="19"/>
                              </w:rPr>
                            </w:pPr>
                            <w:r w:rsidRPr="000B582B">
                              <w:rPr>
                                <w:rFonts w:ascii="Open Sans" w:hAnsi="Open Sans" w:cs="Open Sans"/>
                                <w:sz w:val="19"/>
                                <w:szCs w:val="19"/>
                              </w:rPr>
                              <w:t>Facilitate internal investigations related to AML concerns.</w:t>
                            </w:r>
                          </w:p>
                          <w:p w14:paraId="082B3358" w14:textId="77777777" w:rsidR="000B582B" w:rsidRPr="000B582B" w:rsidRDefault="000B582B" w:rsidP="000B582B">
                            <w:pPr>
                              <w:pStyle w:val="ListParagraph"/>
                              <w:numPr>
                                <w:ilvl w:val="0"/>
                                <w:numId w:val="3"/>
                              </w:numPr>
                              <w:autoSpaceDE w:val="0"/>
                              <w:autoSpaceDN w:val="0"/>
                              <w:adjustRightInd w:val="0"/>
                              <w:spacing w:after="0" w:line="216" w:lineRule="auto"/>
                              <w:rPr>
                                <w:rFonts w:ascii="Open Sans" w:hAnsi="Open Sans" w:cs="Open Sans"/>
                                <w:sz w:val="19"/>
                                <w:szCs w:val="19"/>
                              </w:rPr>
                            </w:pPr>
                            <w:r w:rsidRPr="000B582B">
                              <w:rPr>
                                <w:rFonts w:ascii="Open Sans" w:hAnsi="Open Sans" w:cs="Open Sans"/>
                                <w:sz w:val="19"/>
                                <w:szCs w:val="19"/>
                              </w:rPr>
                              <w:t>Analyze real-world AML case studies and lessons learned.</w:t>
                            </w:r>
                          </w:p>
                          <w:p w14:paraId="3396AB84" w14:textId="7C5D6412" w:rsidR="00CE283D" w:rsidRPr="000B582B" w:rsidRDefault="000B582B" w:rsidP="000B582B">
                            <w:pPr>
                              <w:pStyle w:val="ListParagraph"/>
                              <w:numPr>
                                <w:ilvl w:val="0"/>
                                <w:numId w:val="3"/>
                              </w:numPr>
                              <w:autoSpaceDE w:val="0"/>
                              <w:autoSpaceDN w:val="0"/>
                              <w:adjustRightInd w:val="0"/>
                              <w:spacing w:after="0" w:line="216" w:lineRule="auto"/>
                              <w:rPr>
                                <w:rFonts w:ascii="Open Sans" w:hAnsi="Open Sans" w:cs="Open Sans"/>
                                <w:sz w:val="19"/>
                                <w:szCs w:val="19"/>
                              </w:rPr>
                            </w:pPr>
                            <w:r w:rsidRPr="000B582B">
                              <w:rPr>
                                <w:rFonts w:ascii="Open Sans" w:hAnsi="Open Sans" w:cs="Open Sans"/>
                                <w:sz w:val="19"/>
                                <w:szCs w:val="19"/>
                              </w:rPr>
                              <w:t>Prepare for the CAMS certification exam confidently.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BB9AD7" id="_x0000_s1028" type="#_x0000_t202" style="position:absolute;margin-left:11.4pt;margin-top:405.95pt;width:345.6pt;height:139.5pt;z-index:251427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" filled="f" stroked="f" strokeweight=".25pt">
                <v:textbox>
                  <w:txbxContent>
                    <w:p w14:paraId="2AB5E118" w14:textId="77777777" w:rsidR="008D72A3" w:rsidRPr="000B582B" w:rsidRDefault="008D72A3" w:rsidP="0099430D">
                      <w:pPr>
                        <w:spacing w:after="0" w:line="168" w:lineRule="auto"/>
                        <w:rPr>
                          <w:rFonts w:ascii="Open Sans ExtraBold" w:hAnsi="Open Sans ExtraBold" w:cs="Open Sans ExtraBold"/>
                          <w:b/>
                          <w:bCs/>
                          <w:color w:val="21621A"/>
                          <w:sz w:val="40"/>
                          <w:szCs w:val="40"/>
                          <w:u w:val="thick" w:color="000032"/>
                        </w:rPr>
                      </w:pPr>
                      <w:r w:rsidRPr="000B582B">
                        <w:rPr>
                          <w:rFonts w:ascii="Open Sans ExtraBold" w:hAnsi="Open Sans ExtraBold" w:cs="Open Sans ExtraBold"/>
                          <w:b/>
                          <w:bCs/>
                          <w:color w:val="006938"/>
                          <w:sz w:val="40"/>
                          <w:szCs w:val="40"/>
                          <w:u w:val="thick" w:color="000032"/>
                        </w:rPr>
                        <w:t xml:space="preserve">COURSE </w:t>
                      </w:r>
                      <w:r w:rsidRPr="000B582B">
                        <w:rPr>
                          <w:rFonts w:ascii="Open Sans ExtraBold" w:hAnsi="Open Sans ExtraBold" w:cs="Open Sans ExtraBold"/>
                          <w:b/>
                          <w:bCs/>
                          <w:color w:val="000032"/>
                          <w:sz w:val="40"/>
                          <w:szCs w:val="40"/>
                          <w:u w:val="thick" w:color="000032"/>
                        </w:rPr>
                        <w:t>OBJECTIVES</w:t>
                      </w:r>
                    </w:p>
                    <w:p w14:paraId="0B637382" w14:textId="42D65564" w:rsidR="001C4C20" w:rsidRPr="000B582B" w:rsidRDefault="00CE283D" w:rsidP="0099430D">
                      <w:pPr>
                        <w:autoSpaceDE w:val="0"/>
                        <w:autoSpaceDN w:val="0"/>
                        <w:adjustRightInd w:val="0"/>
                        <w:spacing w:after="0" w:line="216" w:lineRule="auto"/>
                        <w:rPr>
                          <w:rFonts w:ascii="Open Sans" w:hAnsi="Open Sans" w:cs="Open Sans"/>
                          <w:sz w:val="19"/>
                          <w:szCs w:val="19"/>
                        </w:rPr>
                      </w:pPr>
                      <w:r w:rsidRPr="000B582B">
                        <w:rPr>
                          <w:rFonts w:ascii="Open Sans" w:hAnsi="Open Sans" w:cs="Open Sans"/>
                          <w:sz w:val="19"/>
                          <w:szCs w:val="19"/>
                        </w:rPr>
                        <w:t>By the end of this course, attendees will be able to:</w:t>
                      </w:r>
                    </w:p>
                    <w:p w14:paraId="14F1D120" w14:textId="77777777" w:rsidR="000B582B" w:rsidRPr="000B582B" w:rsidRDefault="000B582B" w:rsidP="000B582B">
                      <w:pPr>
                        <w:pStyle w:val="ListParagraph"/>
                        <w:numPr>
                          <w:ilvl w:val="0"/>
                          <w:numId w:val="3"/>
                        </w:numPr>
                        <w:autoSpaceDE w:val="0"/>
                        <w:autoSpaceDN w:val="0"/>
                        <w:adjustRightInd w:val="0"/>
                        <w:spacing w:after="0" w:line="216" w:lineRule="auto"/>
                        <w:rPr>
                          <w:rFonts w:ascii="Open Sans" w:hAnsi="Open Sans" w:cs="Open Sans"/>
                          <w:sz w:val="19"/>
                          <w:szCs w:val="19"/>
                        </w:rPr>
                      </w:pPr>
                      <w:r w:rsidRPr="000B582B">
                        <w:rPr>
                          <w:rFonts w:ascii="Open Sans" w:hAnsi="Open Sans" w:cs="Open Sans"/>
                          <w:sz w:val="19"/>
                          <w:szCs w:val="19"/>
                        </w:rPr>
                        <w:t>Identify money laundering methods and associated risks.</w:t>
                      </w:r>
                    </w:p>
                    <w:p w14:paraId="1BF07A57" w14:textId="77777777" w:rsidR="000B582B" w:rsidRPr="000B582B" w:rsidRDefault="000B582B" w:rsidP="000B582B">
                      <w:pPr>
                        <w:pStyle w:val="ListParagraph"/>
                        <w:numPr>
                          <w:ilvl w:val="0"/>
                          <w:numId w:val="3"/>
                        </w:numPr>
                        <w:autoSpaceDE w:val="0"/>
                        <w:autoSpaceDN w:val="0"/>
                        <w:adjustRightInd w:val="0"/>
                        <w:spacing w:after="0" w:line="216" w:lineRule="auto"/>
                        <w:rPr>
                          <w:rFonts w:ascii="Open Sans" w:hAnsi="Open Sans" w:cs="Open Sans"/>
                          <w:sz w:val="19"/>
                          <w:szCs w:val="19"/>
                        </w:rPr>
                      </w:pPr>
                      <w:r w:rsidRPr="000B582B">
                        <w:rPr>
                          <w:rFonts w:ascii="Open Sans" w:hAnsi="Open Sans" w:cs="Open Sans"/>
                          <w:sz w:val="19"/>
                          <w:szCs w:val="19"/>
                        </w:rPr>
                        <w:t>Interpret global anti-money laundering standards and frameworks.</w:t>
                      </w:r>
                    </w:p>
                    <w:p w14:paraId="73921A8B" w14:textId="77777777" w:rsidR="000B582B" w:rsidRPr="000B582B" w:rsidRDefault="000B582B" w:rsidP="000B582B">
                      <w:pPr>
                        <w:pStyle w:val="ListParagraph"/>
                        <w:numPr>
                          <w:ilvl w:val="0"/>
                          <w:numId w:val="3"/>
                        </w:numPr>
                        <w:autoSpaceDE w:val="0"/>
                        <w:autoSpaceDN w:val="0"/>
                        <w:adjustRightInd w:val="0"/>
                        <w:spacing w:after="0" w:line="216" w:lineRule="auto"/>
                        <w:rPr>
                          <w:rFonts w:ascii="Open Sans" w:hAnsi="Open Sans" w:cs="Open Sans"/>
                          <w:sz w:val="19"/>
                          <w:szCs w:val="19"/>
                        </w:rPr>
                      </w:pPr>
                      <w:r w:rsidRPr="000B582B">
                        <w:rPr>
                          <w:rFonts w:ascii="Open Sans" w:hAnsi="Open Sans" w:cs="Open Sans"/>
                          <w:sz w:val="19"/>
                          <w:szCs w:val="19"/>
                        </w:rPr>
                        <w:t>Develop comprehensive AML programs for their organizations.</w:t>
                      </w:r>
                    </w:p>
                    <w:p w14:paraId="47113684" w14:textId="77777777" w:rsidR="000B582B" w:rsidRPr="000B582B" w:rsidRDefault="000B582B" w:rsidP="000B582B">
                      <w:pPr>
                        <w:pStyle w:val="ListParagraph"/>
                        <w:numPr>
                          <w:ilvl w:val="0"/>
                          <w:numId w:val="3"/>
                        </w:numPr>
                        <w:autoSpaceDE w:val="0"/>
                        <w:autoSpaceDN w:val="0"/>
                        <w:adjustRightInd w:val="0"/>
                        <w:spacing w:after="0" w:line="216" w:lineRule="auto"/>
                        <w:rPr>
                          <w:rFonts w:ascii="Open Sans" w:hAnsi="Open Sans" w:cs="Open Sans"/>
                          <w:sz w:val="19"/>
                          <w:szCs w:val="19"/>
                        </w:rPr>
                      </w:pPr>
                      <w:r w:rsidRPr="000B582B">
                        <w:rPr>
                          <w:rFonts w:ascii="Open Sans" w:hAnsi="Open Sans" w:cs="Open Sans"/>
                          <w:sz w:val="19"/>
                          <w:szCs w:val="19"/>
                        </w:rPr>
                        <w:t>Evaluate risk-based approaches to compliance.</w:t>
                      </w:r>
                    </w:p>
                    <w:p w14:paraId="7A652EB5" w14:textId="77777777" w:rsidR="000B582B" w:rsidRPr="000B582B" w:rsidRDefault="000B582B" w:rsidP="000B582B">
                      <w:pPr>
                        <w:pStyle w:val="ListParagraph"/>
                        <w:numPr>
                          <w:ilvl w:val="0"/>
                          <w:numId w:val="3"/>
                        </w:numPr>
                        <w:autoSpaceDE w:val="0"/>
                        <w:autoSpaceDN w:val="0"/>
                        <w:adjustRightInd w:val="0"/>
                        <w:spacing w:after="0" w:line="216" w:lineRule="auto"/>
                        <w:rPr>
                          <w:rFonts w:ascii="Open Sans" w:hAnsi="Open Sans" w:cs="Open Sans"/>
                          <w:sz w:val="19"/>
                          <w:szCs w:val="19"/>
                        </w:rPr>
                      </w:pPr>
                      <w:r w:rsidRPr="000B582B">
                        <w:rPr>
                          <w:rFonts w:ascii="Open Sans" w:hAnsi="Open Sans" w:cs="Open Sans"/>
                          <w:sz w:val="19"/>
                          <w:szCs w:val="19"/>
                        </w:rPr>
                        <w:t>Implement effective reporting mechanisms for suspicious activities.</w:t>
                      </w:r>
                    </w:p>
                    <w:p w14:paraId="16BDBDE8" w14:textId="77777777" w:rsidR="000B582B" w:rsidRPr="000B582B" w:rsidRDefault="000B582B" w:rsidP="000B582B">
                      <w:pPr>
                        <w:pStyle w:val="ListParagraph"/>
                        <w:numPr>
                          <w:ilvl w:val="0"/>
                          <w:numId w:val="3"/>
                        </w:numPr>
                        <w:autoSpaceDE w:val="0"/>
                        <w:autoSpaceDN w:val="0"/>
                        <w:adjustRightInd w:val="0"/>
                        <w:spacing w:after="0" w:line="216" w:lineRule="auto"/>
                        <w:rPr>
                          <w:rFonts w:ascii="Open Sans" w:hAnsi="Open Sans" w:cs="Open Sans"/>
                          <w:sz w:val="19"/>
                          <w:szCs w:val="19"/>
                        </w:rPr>
                      </w:pPr>
                      <w:r w:rsidRPr="000B582B">
                        <w:rPr>
                          <w:rFonts w:ascii="Open Sans" w:hAnsi="Open Sans" w:cs="Open Sans"/>
                          <w:sz w:val="19"/>
                          <w:szCs w:val="19"/>
                        </w:rPr>
                        <w:t>Facilitate internal investigations related to AML concerns.</w:t>
                      </w:r>
                    </w:p>
                    <w:p w14:paraId="082B3358" w14:textId="77777777" w:rsidR="000B582B" w:rsidRPr="000B582B" w:rsidRDefault="000B582B" w:rsidP="000B582B">
                      <w:pPr>
                        <w:pStyle w:val="ListParagraph"/>
                        <w:numPr>
                          <w:ilvl w:val="0"/>
                          <w:numId w:val="3"/>
                        </w:numPr>
                        <w:autoSpaceDE w:val="0"/>
                        <w:autoSpaceDN w:val="0"/>
                        <w:adjustRightInd w:val="0"/>
                        <w:spacing w:after="0" w:line="216" w:lineRule="auto"/>
                        <w:rPr>
                          <w:rFonts w:ascii="Open Sans" w:hAnsi="Open Sans" w:cs="Open Sans"/>
                          <w:sz w:val="19"/>
                          <w:szCs w:val="19"/>
                        </w:rPr>
                      </w:pPr>
                      <w:r w:rsidRPr="000B582B">
                        <w:rPr>
                          <w:rFonts w:ascii="Open Sans" w:hAnsi="Open Sans" w:cs="Open Sans"/>
                          <w:sz w:val="19"/>
                          <w:szCs w:val="19"/>
                        </w:rPr>
                        <w:t>Analyze real-world AML case studies and lessons learned.</w:t>
                      </w:r>
                    </w:p>
                    <w:p w14:paraId="3396AB84" w14:textId="7C5D6412" w:rsidR="00CE283D" w:rsidRPr="000B582B" w:rsidRDefault="000B582B" w:rsidP="000B582B">
                      <w:pPr>
                        <w:pStyle w:val="ListParagraph"/>
                        <w:numPr>
                          <w:ilvl w:val="0"/>
                          <w:numId w:val="3"/>
                        </w:numPr>
                        <w:autoSpaceDE w:val="0"/>
                        <w:autoSpaceDN w:val="0"/>
                        <w:adjustRightInd w:val="0"/>
                        <w:spacing w:after="0" w:line="216" w:lineRule="auto"/>
                        <w:rPr>
                          <w:rFonts w:ascii="Open Sans" w:hAnsi="Open Sans" w:cs="Open Sans"/>
                          <w:sz w:val="19"/>
                          <w:szCs w:val="19"/>
                        </w:rPr>
                      </w:pPr>
                      <w:r w:rsidRPr="000B582B">
                        <w:rPr>
                          <w:rFonts w:ascii="Open Sans" w:hAnsi="Open Sans" w:cs="Open Sans"/>
                          <w:sz w:val="19"/>
                          <w:szCs w:val="19"/>
                        </w:rPr>
                        <w:t>Prepare for the CAMS certification exam confidently.</w:t>
                      </w:r>
                    </w:p>
                  </w:txbxContent>
                </v:textbox>
                <w10:wrap type="square"/>
              </v:shape>
            </w:pict>
          </mc:Fallback>
        </mc:AlternateContent>
      </w:r>
      <w:r w:rsidR="005C7D36" w:rsidRPr="00DD1F71">
        <w:rPr>
          <w:rFonts w:ascii="Open Sans ExtraBold" w:hAnsi="Open Sans ExtraBold" w:cs="Open Sans ExtraBold"/>
          <w:b/>
          <w:bCs/>
          <w:noProof/>
          <w:color w:val="000032"/>
          <w:sz w:val="40"/>
          <w:szCs w:val="40"/>
          <w:u w:val="thick"/>
        </w:rPr>
        <mc:AlternateContent>
          <mc:Choice Requires="wps">
            <w:drawing>
              <wp:anchor distT="45720" distB="45720" distL="114300" distR="114300" simplePos="0" relativeHeight="251566080" behindDoc="0" locked="0" layoutInCell="1" allowOverlap="1" wp14:anchorId="5EB4053C" wp14:editId="5FD2EE30">
                <wp:simplePos x="0" y="0"/>
                <wp:positionH relativeFrom="column">
                  <wp:posOffset>180975</wp:posOffset>
                </wp:positionH>
                <wp:positionV relativeFrom="paragraph">
                  <wp:posOffset>2317115</wp:posOffset>
                </wp:positionV>
                <wp:extent cx="7080250" cy="1285875"/>
                <wp:effectExtent l="0" t="0" r="0" b="9525"/>
                <wp:wrapSquare wrapText="bothSides"/>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0250" cy="1285875"/>
                        </a:xfrm>
                        <a:prstGeom prst="rect">
                          <a:avLst/>
                        </a:prstGeom>
                        <a:noFill/>
                        <a:ln w="3175">
                          <a:noFill/>
                          <a:miter lim="800000"/>
                          <a:headEnd/>
                          <a:tailEnd/>
                        </a:ln>
                      </wps:spPr>
                      <wps:txbx>
                        <w:txbxContent>
                          <w:p w14:paraId="5317053C" w14:textId="77777777" w:rsidR="00DA528B" w:rsidRPr="000B582B" w:rsidRDefault="00DA528B" w:rsidP="0099430D">
                            <w:pPr>
                              <w:spacing w:after="0" w:line="168" w:lineRule="auto"/>
                              <w:rPr>
                                <w:rFonts w:ascii="Open Sans ExtraBold" w:hAnsi="Open Sans ExtraBold" w:cs="Open Sans ExtraBold"/>
                                <w:b/>
                                <w:bCs/>
                                <w:color w:val="21621A"/>
                                <w:sz w:val="40"/>
                                <w:szCs w:val="40"/>
                                <w:u w:val="thick" w:color="000032"/>
                              </w:rPr>
                            </w:pPr>
                            <w:r w:rsidRPr="000B582B">
                              <w:rPr>
                                <w:rFonts w:ascii="Open Sans ExtraBold" w:hAnsi="Open Sans ExtraBold" w:cs="Open Sans ExtraBold"/>
                                <w:b/>
                                <w:bCs/>
                                <w:color w:val="006938"/>
                                <w:sz w:val="40"/>
                                <w:szCs w:val="40"/>
                                <w:u w:val="thick" w:color="000032"/>
                              </w:rPr>
                              <w:t xml:space="preserve">COURSE </w:t>
                            </w:r>
                            <w:r w:rsidRPr="000B582B">
                              <w:rPr>
                                <w:rFonts w:ascii="Open Sans ExtraBold" w:hAnsi="Open Sans ExtraBold" w:cs="Open Sans ExtraBold"/>
                                <w:b/>
                                <w:bCs/>
                                <w:color w:val="000032"/>
                                <w:sz w:val="40"/>
                                <w:szCs w:val="40"/>
                                <w:u w:val="thick" w:color="000032"/>
                              </w:rPr>
                              <w:t>OVERVIEW</w:t>
                            </w:r>
                          </w:p>
                          <w:p w14:paraId="28746A5D" w14:textId="3A04E854" w:rsidR="001C4C20" w:rsidRPr="000B582B" w:rsidRDefault="000B582B" w:rsidP="000B582B">
                            <w:pPr>
                              <w:autoSpaceDE w:val="0"/>
                              <w:autoSpaceDN w:val="0"/>
                              <w:adjustRightInd w:val="0"/>
                              <w:spacing w:after="0" w:line="216" w:lineRule="auto"/>
                              <w:rPr>
                                <w:rFonts w:ascii="Open Sans" w:hAnsi="Open Sans" w:cs="Open Sans"/>
                                <w:sz w:val="19"/>
                                <w:szCs w:val="19"/>
                              </w:rPr>
                            </w:pPr>
                            <w:r w:rsidRPr="000B582B">
                              <w:rPr>
                                <w:rFonts w:ascii="Open Sans" w:hAnsi="Open Sans" w:cs="Open Sans"/>
                                <w:sz w:val="19"/>
                                <w:szCs w:val="19"/>
                              </w:rPr>
                              <w:t>This course is designed to prepare participants for the Certified Anti-Money Laundering Specialist (CAMS) certification exam, a globally recognized qualification issued by the Association of Certified Anti-Money Laundering Specialists (ACAMS). As the gold standard in AML certifications, CAMS equips professionals with the expertise to detect, prevent, and mitigate money laundering risks. The course covers key principles of money laundering, international standards, program implementation, and investigative techniques. Participants will develop critical skills to comply with global AML regulations, ensuring alignment with institutional, governmental, and regulatory expectations worldwide.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B4053C" id="_x0000_s1029" type="#_x0000_t202" style="position:absolute;margin-left:14.25pt;margin-top:182.45pt;width:557.5pt;height:101.2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" filled="f" stroked="f" strokeweight=".25pt">
                <v:textbox>
                  <w:txbxContent>
                    <w:p w14:paraId="5317053C" w14:textId="77777777" w:rsidR="00DA528B" w:rsidRPr="000B582B" w:rsidRDefault="00DA528B" w:rsidP="0099430D">
                      <w:pPr>
                        <w:spacing w:after="0" w:line="168" w:lineRule="auto"/>
                        <w:rPr>
                          <w:rFonts w:ascii="Open Sans ExtraBold" w:hAnsi="Open Sans ExtraBold" w:cs="Open Sans ExtraBold"/>
                          <w:b/>
                          <w:bCs/>
                          <w:color w:val="21621A"/>
                          <w:sz w:val="40"/>
                          <w:szCs w:val="40"/>
                          <w:u w:val="thick" w:color="000032"/>
                        </w:rPr>
                      </w:pPr>
                      <w:r w:rsidRPr="000B582B">
                        <w:rPr>
                          <w:rFonts w:ascii="Open Sans ExtraBold" w:hAnsi="Open Sans ExtraBold" w:cs="Open Sans ExtraBold"/>
                          <w:b/>
                          <w:bCs/>
                          <w:color w:val="006938"/>
                          <w:sz w:val="40"/>
                          <w:szCs w:val="40"/>
                          <w:u w:val="thick" w:color="000032"/>
                        </w:rPr>
                        <w:t xml:space="preserve">COURSE </w:t>
                      </w:r>
                      <w:r w:rsidRPr="000B582B">
                        <w:rPr>
                          <w:rFonts w:ascii="Open Sans ExtraBold" w:hAnsi="Open Sans ExtraBold" w:cs="Open Sans ExtraBold"/>
                          <w:b/>
                          <w:bCs/>
                          <w:color w:val="000032"/>
                          <w:sz w:val="40"/>
                          <w:szCs w:val="40"/>
                          <w:u w:val="thick" w:color="000032"/>
                        </w:rPr>
                        <w:t>OVERVIEW</w:t>
                      </w:r>
                    </w:p>
                    <w:p w14:paraId="28746A5D" w14:textId="3A04E854" w:rsidR="001C4C20" w:rsidRPr="000B582B" w:rsidRDefault="000B582B" w:rsidP="000B582B">
                      <w:pPr>
                        <w:autoSpaceDE w:val="0"/>
                        <w:autoSpaceDN w:val="0"/>
                        <w:adjustRightInd w:val="0"/>
                        <w:spacing w:after="0" w:line="216" w:lineRule="auto"/>
                        <w:rPr>
                          <w:rFonts w:ascii="Open Sans" w:hAnsi="Open Sans" w:cs="Open Sans"/>
                          <w:sz w:val="19"/>
                          <w:szCs w:val="19"/>
                        </w:rPr>
                      </w:pPr>
                      <w:r w:rsidRPr="000B582B">
                        <w:rPr>
                          <w:rFonts w:ascii="Open Sans" w:hAnsi="Open Sans" w:cs="Open Sans"/>
                          <w:sz w:val="19"/>
                          <w:szCs w:val="19"/>
                        </w:rPr>
                        <w:t>This course is designed to prepare participants for the Certified Anti-Money Laundering Specialist (CAMS) certification exam, a globally recognized qualification issued by the Association of Certified Anti-Money Laundering Specialists (ACAMS). As the gold standard in AML certifications, CAMS equips professionals with the expertise to detect, prevent, and mitigate money laundering risks. The course covers key principles of money laundering, international standards, program implementation, and investigative techniques. Participants will develop critical skills to comply with global AML regulations, ensuring alignment with institutional, governmental, and regulatory expectations worldwide.</w:t>
                      </w:r>
                    </w:p>
                  </w:txbxContent>
                </v:textbox>
                <w10:wrap type="square"/>
              </v:shape>
            </w:pict>
          </mc:Fallback>
        </mc:AlternateContent>
      </w:r>
      <w:r w:rsidR="0099430D">
        <w:rPr>
          <w:noProof/>
        </w:rPr>
        <w:drawing>
          <wp:anchor distT="0" distB="0" distL="114300" distR="114300" simplePos="0" relativeHeight="251424765" behindDoc="1" locked="0" layoutInCell="1" allowOverlap="1" wp14:anchorId="62880EE8" wp14:editId="77ECAFEF">
            <wp:simplePos x="0" y="0"/>
            <wp:positionH relativeFrom="margin">
              <wp:posOffset>503555</wp:posOffset>
            </wp:positionH>
            <wp:positionV relativeFrom="margin">
              <wp:posOffset>2131060</wp:posOffset>
            </wp:positionV>
            <wp:extent cx="6315075" cy="6315075"/>
            <wp:effectExtent l="19050" t="19050" r="28575" b="28575"/>
            <wp:wrapSquare wrapText="bothSides"/>
            <wp:docPr id="13" name="Picture 1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a:picLocks noChangeAspect="1" noChangeArrowheads="1"/>
                    </pic:cNvPicPr>
                  </pic:nvPicPr>
                  <pic:blipFill>
                    <a:blip r:embed="rId10" cstate="print">
                      <a:alphaModFix amt="5000"/>
                      <a:extLst>
                        <a:ext uri="{28A0092B-C50C-407E-A947-70E740481C1C}">
                          <a14:useLocalDpi xmlns:a14="http://schemas.microsoft.com/office/drawing/2010/main" val="0"/>
                        </a:ext>
                      </a:extLst>
                    </a:blip>
                    <a:stretch>
                      <a:fillRect/>
                    </a:stretch>
                  </pic:blipFill>
                  <pic:spPr bwMode="auto">
                    <a:xfrm>
                      <a:off x="0" y="0"/>
                      <a:ext cx="6315075" cy="6315075"/>
                    </a:xfrm>
                    <a:prstGeom prst="rect">
                      <a:avLst/>
                    </a:prstGeom>
                    <a:noFill/>
                    <a:ln>
                      <a:solidFill>
                        <a:schemeClr val="bg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19F8" w:rsidRPr="00DD1F71">
        <w:rPr>
          <w:rFonts w:ascii="Open Sans ExtraBold" w:hAnsi="Open Sans ExtraBold" w:cs="Open Sans ExtraBold"/>
          <w:b/>
          <w:bCs/>
          <w:noProof/>
          <w:color w:val="000032"/>
          <w:sz w:val="40"/>
          <w:szCs w:val="40"/>
          <w:u w:val="thick"/>
        </w:rPr>
        <mc:AlternateContent>
          <mc:Choice Requires="wps">
            <w:drawing>
              <wp:anchor distT="45720" distB="45720" distL="114300" distR="114300" simplePos="0" relativeHeight="251996160" behindDoc="0" locked="0" layoutInCell="1" allowOverlap="1" wp14:anchorId="7762A392" wp14:editId="08895027">
                <wp:simplePos x="0" y="0"/>
                <wp:positionH relativeFrom="margin">
                  <wp:align>center</wp:align>
                </wp:positionH>
                <wp:positionV relativeFrom="paragraph">
                  <wp:posOffset>9357995</wp:posOffset>
                </wp:positionV>
                <wp:extent cx="7040880" cy="209550"/>
                <wp:effectExtent l="0" t="0" r="2667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209550"/>
                        </a:xfrm>
                        <a:prstGeom prst="rect">
                          <a:avLst/>
                        </a:prstGeom>
                        <a:solidFill>
                          <a:srgbClr val="000032"/>
                        </a:solidFill>
                        <a:ln w="9525">
                          <a:solidFill>
                            <a:srgbClr val="000032"/>
                          </a:solidFill>
                          <a:miter lim="800000"/>
                          <a:headEnd/>
                          <a:tailEnd/>
                        </a:ln>
                      </wps:spPr>
                      <wps:txbx>
                        <w:txbxContent>
                          <w:p w14:paraId="1618D1CA" w14:textId="77777777" w:rsidR="00B80637" w:rsidRPr="000B2A8E" w:rsidRDefault="00B80637" w:rsidP="00B80637">
                            <w:pPr>
                              <w:autoSpaceDE w:val="0"/>
                              <w:autoSpaceDN w:val="0"/>
                              <w:adjustRightInd w:val="0"/>
                              <w:spacing w:after="0" w:line="240" w:lineRule="auto"/>
                              <w:jc w:val="center"/>
                              <w:rPr>
                                <w:rFonts w:ascii="Open Sans" w:hAnsi="Open Sans" w:cs="Open Sans"/>
                                <w:color w:val="FFFFFF" w:themeColor="background1"/>
                                <w:sz w:val="19"/>
                                <w:szCs w:val="19"/>
                              </w:rPr>
                            </w:pPr>
                            <w:r w:rsidRPr="000B2A8E">
                              <w:rPr>
                                <w:rFonts w:ascii="OpenSans-Bold" w:hAnsi="OpenSans-Bold" w:cs="OpenSans-Bold"/>
                                <w:b/>
                                <w:bCs/>
                                <w:color w:val="FFFFFF" w:themeColor="background1"/>
                                <w:sz w:val="16"/>
                                <w:szCs w:val="16"/>
                              </w:rPr>
                              <w:t>web: www.viftraining.com</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762A392" id="_x0000_s1030" type="#_x0000_t202" style="position:absolute;margin-left:0;margin-top:736.85pt;width:554.4pt;height:16.5pt;z-index:2519961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" fillcolor="#000032" strokecolor="#000032">
                <v:textbox>
                  <w:txbxContent>
                    <w:p w14:paraId="1618D1CA" w14:textId="77777777" w:rsidR="00B80637" w:rsidRPr="000B2A8E" w:rsidRDefault="00B80637" w:rsidP="00B80637">
                      <w:pPr>
                        <w:autoSpaceDE w:val="0"/>
                        <w:autoSpaceDN w:val="0"/>
                        <w:adjustRightInd w:val="0"/>
                        <w:spacing w:after="0" w:line="240" w:lineRule="auto"/>
                        <w:jc w:val="center"/>
                        <w:rPr>
                          <w:rFonts w:ascii="Open Sans" w:hAnsi="Open Sans" w:cs="Open Sans"/>
                          <w:color w:val="FFFFFF" w:themeColor="background1"/>
                          <w:sz w:val="19"/>
                          <w:szCs w:val="19"/>
                        </w:rPr>
                      </w:pPr>
                      <w:r w:rsidRPr="000B2A8E">
                        <w:rPr>
                          <w:rFonts w:ascii="OpenSans-Bold" w:hAnsi="OpenSans-Bold" w:cs="OpenSans-Bold"/>
                          <w:b/>
                          <w:bCs/>
                          <w:color w:val="FFFFFF" w:themeColor="background1"/>
                          <w:sz w:val="16"/>
                          <w:szCs w:val="16"/>
                        </w:rPr>
                        <w:t>web: www.viftraining.com</w:t>
                      </w:r>
                    </w:p>
                  </w:txbxContent>
                </v:textbox>
                <w10:wrap anchorx="margin"/>
              </v:shape>
            </w:pict>
          </mc:Fallback>
        </mc:AlternateContent>
      </w:r>
      <w:r w:rsidR="00220472" w:rsidRPr="00DD1F71">
        <w:rPr>
          <w:rFonts w:ascii="Open Sans ExtraBold" w:hAnsi="Open Sans ExtraBold" w:cs="Open Sans ExtraBold"/>
          <w:b/>
          <w:bCs/>
          <w:noProof/>
          <w:color w:val="000032"/>
          <w:sz w:val="40"/>
          <w:szCs w:val="40"/>
          <w:u w:val="thick"/>
        </w:rPr>
        <mc:AlternateContent>
          <mc:Choice Requires="wps">
            <w:drawing>
              <wp:anchor distT="45720" distB="45720" distL="114300" distR="114300" simplePos="0" relativeHeight="251505664" behindDoc="0" locked="0" layoutInCell="1" allowOverlap="1" wp14:anchorId="08EAEFD5" wp14:editId="2106A40C">
                <wp:simplePos x="0" y="0"/>
                <wp:positionH relativeFrom="column">
                  <wp:posOffset>104775</wp:posOffset>
                </wp:positionH>
                <wp:positionV relativeFrom="paragraph">
                  <wp:posOffset>69215</wp:posOffset>
                </wp:positionV>
                <wp:extent cx="7073265" cy="1860550"/>
                <wp:effectExtent l="0" t="0" r="0" b="6350"/>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265" cy="1860550"/>
                        </a:xfrm>
                        <a:prstGeom prst="rect">
                          <a:avLst/>
                        </a:prstGeom>
                        <a:noFill/>
                        <a:ln w="3175">
                          <a:noFill/>
                          <a:miter lim="800000"/>
                          <a:headEnd/>
                          <a:tailEnd/>
                        </a:ln>
                      </wps:spPr>
                      <wps:txbx>
                        <w:txbxContent>
                          <w:p w14:paraId="5FB6CAD0" w14:textId="16000A11" w:rsidR="00A93B6C" w:rsidRPr="000B582B" w:rsidRDefault="000B582B" w:rsidP="00D313EC">
                            <w:pPr>
                              <w:spacing w:after="0" w:line="168" w:lineRule="auto"/>
                              <w:jc w:val="right"/>
                              <w:rPr>
                                <w:rFonts w:ascii="Open Sans" w:hAnsi="Open Sans" w:cs="Open Sans"/>
                                <w:b/>
                                <w:bCs/>
                                <w:color w:val="000032"/>
                                <w:sz w:val="72"/>
                                <w:szCs w:val="72"/>
                              </w:rPr>
                            </w:pPr>
                            <w:r w:rsidRPr="000B582B">
                              <w:rPr>
                                <w:rFonts w:ascii="Open Sans ExtraBold" w:hAnsi="Open Sans ExtraBold" w:cs="Open Sans ExtraBold"/>
                                <w:b/>
                                <w:bCs/>
                                <w:color w:val="006938"/>
                                <w:sz w:val="72"/>
                                <w:szCs w:val="72"/>
                              </w:rPr>
                              <w:t xml:space="preserve">CERTIFIED ANTI-MONEY </w:t>
                            </w:r>
                            <w:r w:rsidRPr="000B582B">
                              <w:rPr>
                                <w:rFonts w:ascii="Open Sans ExtraBold" w:hAnsi="Open Sans ExtraBold" w:cs="Open Sans ExtraBold"/>
                                <w:b/>
                                <w:bCs/>
                                <w:color w:val="000032"/>
                                <w:sz w:val="72"/>
                                <w:szCs w:val="72"/>
                              </w:rPr>
                              <w:t>LAUNDERING SPECIALIST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EAEFD5" id="_x0000_s1031" type="#_x0000_t202" style="position:absolute;margin-left:8.25pt;margin-top:5.45pt;width:556.95pt;height:146.5pt;z-index:251505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" filled="f" stroked="f" strokeweight=".25pt">
                <v:textbox>
                  <w:txbxContent>
                    <w:p w14:paraId="5FB6CAD0" w14:textId="16000A11" w:rsidR="00A93B6C" w:rsidRPr="000B582B" w:rsidRDefault="000B582B" w:rsidP="00D313EC">
                      <w:pPr>
                        <w:spacing w:after="0" w:line="168" w:lineRule="auto"/>
                        <w:jc w:val="right"/>
                        <w:rPr>
                          <w:rFonts w:ascii="Open Sans" w:hAnsi="Open Sans" w:cs="Open Sans"/>
                          <w:b/>
                          <w:bCs/>
                          <w:color w:val="000032"/>
                          <w:sz w:val="72"/>
                          <w:szCs w:val="72"/>
                        </w:rPr>
                      </w:pPr>
                      <w:r w:rsidRPr="000B582B">
                        <w:rPr>
                          <w:rFonts w:ascii="Open Sans ExtraBold" w:hAnsi="Open Sans ExtraBold" w:cs="Open Sans ExtraBold"/>
                          <w:b/>
                          <w:bCs/>
                          <w:color w:val="006938"/>
                          <w:sz w:val="72"/>
                          <w:szCs w:val="72"/>
                        </w:rPr>
                        <w:t xml:space="preserve">CERTIFIED ANTI-MONEY </w:t>
                      </w:r>
                      <w:r w:rsidRPr="000B582B">
                        <w:rPr>
                          <w:rFonts w:ascii="Open Sans ExtraBold" w:hAnsi="Open Sans ExtraBold" w:cs="Open Sans ExtraBold"/>
                          <w:b/>
                          <w:bCs/>
                          <w:color w:val="000032"/>
                          <w:sz w:val="72"/>
                          <w:szCs w:val="72"/>
                        </w:rPr>
                        <w:t>LAUNDERING SPECIALIST</w:t>
                      </w:r>
                    </w:p>
                  </w:txbxContent>
                </v:textbox>
                <w10:wrap type="square"/>
              </v:shape>
            </w:pict>
          </mc:Fallback>
        </mc:AlternateContent>
      </w:r>
      <w:r w:rsidR="00B80637" w:rsidRPr="00DD1F71">
        <w:rPr>
          <w:rFonts w:ascii="Open Sans ExtraBold" w:hAnsi="Open Sans ExtraBold" w:cs="Open Sans ExtraBold"/>
          <w:b/>
          <w:bCs/>
          <w:noProof/>
          <w:color w:val="000032"/>
          <w:sz w:val="40"/>
          <w:szCs w:val="40"/>
          <w:u w:val="thick"/>
        </w:rPr>
        <mc:AlternateContent>
          <mc:Choice Requires="wps">
            <w:drawing>
              <wp:anchor distT="0" distB="0" distL="114300" distR="114300" simplePos="0" relativeHeight="251994112" behindDoc="0" locked="0" layoutInCell="1" allowOverlap="1" wp14:anchorId="79E94C68" wp14:editId="2D217C13">
                <wp:simplePos x="0" y="0"/>
                <wp:positionH relativeFrom="margin">
                  <wp:align>center</wp:align>
                </wp:positionH>
                <wp:positionV relativeFrom="paragraph">
                  <wp:posOffset>8897620</wp:posOffset>
                </wp:positionV>
                <wp:extent cx="7032625" cy="457200"/>
                <wp:effectExtent l="0" t="0" r="15875" b="19050"/>
                <wp:wrapNone/>
                <wp:docPr id="1" name="Rectangle 1"/>
                <wp:cNvGraphicFramePr/>
                <a:graphic xmlns:a="http://schemas.openxmlformats.org/drawingml/2006/main">
                  <a:graphicData uri="http://schemas.microsoft.com/office/word/2010/wordprocessingShape">
                    <wps:wsp>
                      <wps:cNvSpPr/>
                      <wps:spPr>
                        <a:xfrm>
                          <a:off x="0" y="0"/>
                          <a:ext cx="7032625" cy="457200"/>
                        </a:xfrm>
                        <a:prstGeom prst="rect">
                          <a:avLst/>
                        </a:prstGeom>
                        <a:solidFill>
                          <a:srgbClr val="006938"/>
                        </a:solidFill>
                        <a:ln>
                          <a:solidFill>
                            <a:srgbClr val="21621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F7893A" w14:textId="77777777" w:rsidR="00B80637" w:rsidRDefault="00B80637" w:rsidP="00B80637">
                            <w:pPr>
                              <w:autoSpaceDE w:val="0"/>
                              <w:autoSpaceDN w:val="0"/>
                              <w:adjustRightInd w:val="0"/>
                              <w:spacing w:after="0" w:line="240" w:lineRule="auto"/>
                              <w:jc w:val="center"/>
                              <w:rPr>
                                <w:rFonts w:ascii="OpenSans-Bold" w:hAnsi="OpenSans-Bold" w:cs="OpenSans-Bold"/>
                                <w:b/>
                                <w:bCs/>
                                <w:color w:val="FFFFFF"/>
                                <w:sz w:val="16"/>
                                <w:szCs w:val="16"/>
                              </w:rPr>
                            </w:pPr>
                            <w:r>
                              <w:rPr>
                                <w:rFonts w:ascii="OpenSans-Bold" w:hAnsi="OpenSans-Bold" w:cs="OpenSans-Bold"/>
                                <w:b/>
                                <w:bCs/>
                                <w:color w:val="FFFFFF"/>
                                <w:sz w:val="16"/>
                                <w:szCs w:val="16"/>
                              </w:rPr>
                              <w:t>To register or for complete course Information</w:t>
                            </w:r>
                          </w:p>
                          <w:p w14:paraId="17583576" w14:textId="77777777" w:rsidR="00B80637" w:rsidRDefault="00B80637" w:rsidP="00B80637">
                            <w:pPr>
                              <w:autoSpaceDE w:val="0"/>
                              <w:autoSpaceDN w:val="0"/>
                              <w:adjustRightInd w:val="0"/>
                              <w:spacing w:after="0" w:line="240" w:lineRule="auto"/>
                              <w:jc w:val="center"/>
                            </w:pPr>
                            <w:r>
                              <w:rPr>
                                <w:rFonts w:ascii="OpenSans-Bold" w:hAnsi="OpenSans-Bold" w:cs="OpenSans-Bold"/>
                                <w:b/>
                                <w:bCs/>
                                <w:color w:val="FFFFFF"/>
                                <w:sz w:val="16"/>
                                <w:szCs w:val="16"/>
                              </w:rPr>
                              <w:t>Office: +971 4 430 8394 | WhatsApp: +971 50 454 9895 | Email: courses@viftraining.com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E94C68" id="Rectangle 1" o:spid="_x0000_s1032" style="position:absolute;margin-left:0;margin-top:700.6pt;width:553.75pt;height:36pt;z-index:2519941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" fillcolor="#006938" strokecolor="#21621a" strokeweight="1pt">
                <v:textbox>
                  <w:txbxContent>
                    <w:p w14:paraId="34F7893A" w14:textId="77777777" w:rsidR="00B80637" w:rsidRDefault="00B80637" w:rsidP="00B80637">
                      <w:pPr>
                        <w:autoSpaceDE w:val="0"/>
                        <w:autoSpaceDN w:val="0"/>
                        <w:adjustRightInd w:val="0"/>
                        <w:spacing w:after="0" w:line="240" w:lineRule="auto"/>
                        <w:jc w:val="center"/>
                        <w:rPr>
                          <w:rFonts w:ascii="OpenSans-Bold" w:hAnsi="OpenSans-Bold" w:cs="OpenSans-Bold"/>
                          <w:b/>
                          <w:bCs/>
                          <w:color w:val="FFFFFF"/>
                          <w:sz w:val="16"/>
                          <w:szCs w:val="16"/>
                        </w:rPr>
                      </w:pPr>
                      <w:r>
                        <w:rPr>
                          <w:rFonts w:ascii="OpenSans-Bold" w:hAnsi="OpenSans-Bold" w:cs="OpenSans-Bold"/>
                          <w:b/>
                          <w:bCs/>
                          <w:color w:val="FFFFFF"/>
                          <w:sz w:val="16"/>
                          <w:szCs w:val="16"/>
                        </w:rPr>
                        <w:t>To register or for complete course Information</w:t>
                      </w:r>
                    </w:p>
                    <w:p w14:paraId="17583576" w14:textId="77777777" w:rsidR="00B80637" w:rsidRDefault="00B80637" w:rsidP="00B80637">
                      <w:pPr>
                        <w:autoSpaceDE w:val="0"/>
                        <w:autoSpaceDN w:val="0"/>
                        <w:adjustRightInd w:val="0"/>
                        <w:spacing w:after="0" w:line="240" w:lineRule="auto"/>
                        <w:jc w:val="center"/>
                      </w:pPr>
                      <w:r>
                        <w:rPr>
                          <w:rFonts w:ascii="OpenSans-Bold" w:hAnsi="OpenSans-Bold" w:cs="OpenSans-Bold"/>
                          <w:b/>
                          <w:bCs/>
                          <w:color w:val="FFFFFF"/>
                          <w:sz w:val="16"/>
                          <w:szCs w:val="16"/>
                        </w:rPr>
                        <w:t>Office: +971 4 430 8394 | WhatsApp: +971 50 454 9895 | Email: courses@viftraining.com</w:t>
                      </w:r>
                    </w:p>
                  </w:txbxContent>
                </v:textbox>
                <w10:wrap anchorx="margin"/>
              </v:rect>
            </w:pict>
          </mc:Fallback>
        </mc:AlternateContent>
      </w:r>
      <w:r w:rsidR="001C4C20" w:rsidRPr="00DD1F71">
        <w:rPr>
          <w:rFonts w:ascii="Open Sans ExtraBold" w:hAnsi="Open Sans ExtraBold" w:cs="Open Sans ExtraBold"/>
          <w:b/>
          <w:bCs/>
          <w:color w:val="000032"/>
          <w:sz w:val="40"/>
          <w:szCs w:val="40"/>
          <w:u w:val="thick"/>
        </w:rPr>
        <w:br w:type="page"/>
      </w:r>
    </w:p>
    <w:p w14:paraId="02F01E0A" w14:textId="63C2A4B9" w:rsidR="003627F3" w:rsidRDefault="004C3605" w:rsidP="009654A4">
      <w:pPr>
        <w:tabs>
          <w:tab w:val="left" w:pos="11430"/>
        </w:tabs>
        <w:ind w:left="-720" w:right="-720"/>
      </w:pPr>
      <w:r>
        <w:rPr>
          <w:noProof/>
        </w:rPr>
        <w:lastRenderedPageBreak/>
        <mc:AlternateContent>
          <mc:Choice Requires="wps">
            <w:drawing>
              <wp:anchor distT="45720" distB="45720" distL="114300" distR="114300" simplePos="0" relativeHeight="251426815" behindDoc="0" locked="0" layoutInCell="1" allowOverlap="1" wp14:anchorId="56546E36" wp14:editId="5E0FF6F9">
                <wp:simplePos x="0" y="0"/>
                <wp:positionH relativeFrom="column">
                  <wp:posOffset>85725</wp:posOffset>
                </wp:positionH>
                <wp:positionV relativeFrom="paragraph">
                  <wp:posOffset>1905</wp:posOffset>
                </wp:positionV>
                <wp:extent cx="7067550" cy="695325"/>
                <wp:effectExtent l="0" t="0" r="0" b="0"/>
                <wp:wrapNone/>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0" cy="695325"/>
                        </a:xfrm>
                        <a:prstGeom prst="rect">
                          <a:avLst/>
                        </a:prstGeom>
                        <a:noFill/>
                        <a:ln w="9525">
                          <a:noFill/>
                          <a:miter lim="800000"/>
                          <a:headEnd/>
                          <a:tailEnd/>
                        </a:ln>
                      </wps:spPr>
                      <wps:txbx>
                        <w:txbxContent>
                          <w:p w14:paraId="3352D476" w14:textId="77777777" w:rsidR="00F65C0E" w:rsidRPr="000B582B" w:rsidRDefault="00F65C0E" w:rsidP="0099430D">
                            <w:pPr>
                              <w:spacing w:after="0" w:line="168" w:lineRule="auto"/>
                              <w:rPr>
                                <w:rFonts w:ascii="Open Sans ExtraBold" w:hAnsi="Open Sans ExtraBold" w:cs="Open Sans ExtraBold"/>
                                <w:b/>
                                <w:bCs/>
                                <w:color w:val="21621A"/>
                                <w:sz w:val="40"/>
                                <w:szCs w:val="40"/>
                                <w:u w:val="thick" w:color="000032"/>
                              </w:rPr>
                            </w:pPr>
                            <w:r w:rsidRPr="000B582B">
                              <w:rPr>
                                <w:rFonts w:ascii="Open Sans ExtraBold" w:hAnsi="Open Sans ExtraBold" w:cs="Open Sans ExtraBold"/>
                                <w:b/>
                                <w:bCs/>
                                <w:color w:val="006938"/>
                                <w:sz w:val="40"/>
                                <w:szCs w:val="40"/>
                                <w:u w:val="thick" w:color="000032"/>
                              </w:rPr>
                              <w:t xml:space="preserve">COURSE </w:t>
                            </w:r>
                            <w:r w:rsidRPr="000B582B">
                              <w:rPr>
                                <w:rFonts w:ascii="Open Sans ExtraBold" w:hAnsi="Open Sans ExtraBold" w:cs="Open Sans ExtraBold"/>
                                <w:b/>
                                <w:bCs/>
                                <w:color w:val="000032"/>
                                <w:sz w:val="40"/>
                                <w:szCs w:val="40"/>
                                <w:u w:val="thick" w:color="000032"/>
                              </w:rPr>
                              <w:t>METHODOLOGY</w:t>
                            </w:r>
                          </w:p>
                          <w:p w14:paraId="196C6AEA" w14:textId="15A76DFE" w:rsidR="004252D6" w:rsidRPr="000B582B" w:rsidRDefault="000B582B" w:rsidP="000B582B">
                            <w:pPr>
                              <w:autoSpaceDE w:val="0"/>
                              <w:autoSpaceDN w:val="0"/>
                              <w:adjustRightInd w:val="0"/>
                              <w:spacing w:after="0" w:line="216" w:lineRule="auto"/>
                              <w:rPr>
                                <w:rFonts w:ascii="Open Sans" w:hAnsi="Open Sans" w:cs="Open Sans"/>
                                <w:sz w:val="19"/>
                                <w:szCs w:val="19"/>
                              </w:rPr>
                            </w:pPr>
                            <w:r w:rsidRPr="000B582B">
                              <w:rPr>
                                <w:rFonts w:ascii="Open Sans" w:hAnsi="Open Sans" w:cs="Open Sans"/>
                                <w:sz w:val="19"/>
                                <w:szCs w:val="19"/>
                              </w:rPr>
                              <w:t>Interactive lectures, real-world case studies, group discussions, practical exercises, and CAMS exam preparation guides to ensure comprehensive understanding and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546E36" id="_x0000_s1033" type="#_x0000_t202" style="position:absolute;left:0;text-align:left;margin-left:6.75pt;margin-top:.15pt;width:556.5pt;height:54.75pt;z-index:25142681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" filled="f" stroked="f">
                <v:textbox>
                  <w:txbxContent>
                    <w:p w14:paraId="3352D476" w14:textId="77777777" w:rsidR="00F65C0E" w:rsidRPr="000B582B" w:rsidRDefault="00F65C0E" w:rsidP="0099430D">
                      <w:pPr>
                        <w:spacing w:after="0" w:line="168" w:lineRule="auto"/>
                        <w:rPr>
                          <w:rFonts w:ascii="Open Sans ExtraBold" w:hAnsi="Open Sans ExtraBold" w:cs="Open Sans ExtraBold"/>
                          <w:b/>
                          <w:bCs/>
                          <w:color w:val="21621A"/>
                          <w:sz w:val="40"/>
                          <w:szCs w:val="40"/>
                          <w:u w:val="thick" w:color="000032"/>
                        </w:rPr>
                      </w:pPr>
                      <w:r w:rsidRPr="000B582B">
                        <w:rPr>
                          <w:rFonts w:ascii="Open Sans ExtraBold" w:hAnsi="Open Sans ExtraBold" w:cs="Open Sans ExtraBold"/>
                          <w:b/>
                          <w:bCs/>
                          <w:color w:val="006938"/>
                          <w:sz w:val="40"/>
                          <w:szCs w:val="40"/>
                          <w:u w:val="thick" w:color="000032"/>
                        </w:rPr>
                        <w:t xml:space="preserve">COURSE </w:t>
                      </w:r>
                      <w:r w:rsidRPr="000B582B">
                        <w:rPr>
                          <w:rFonts w:ascii="Open Sans ExtraBold" w:hAnsi="Open Sans ExtraBold" w:cs="Open Sans ExtraBold"/>
                          <w:b/>
                          <w:bCs/>
                          <w:color w:val="000032"/>
                          <w:sz w:val="40"/>
                          <w:szCs w:val="40"/>
                          <w:u w:val="thick" w:color="000032"/>
                        </w:rPr>
                        <w:t>METHODOLOGY</w:t>
                      </w:r>
                    </w:p>
                    <w:p w14:paraId="196C6AEA" w14:textId="15A76DFE" w:rsidR="004252D6" w:rsidRPr="000B582B" w:rsidRDefault="000B582B" w:rsidP="000B582B">
                      <w:pPr>
                        <w:autoSpaceDE w:val="0"/>
                        <w:autoSpaceDN w:val="0"/>
                        <w:adjustRightInd w:val="0"/>
                        <w:spacing w:after="0" w:line="216" w:lineRule="auto"/>
                        <w:rPr>
                          <w:rFonts w:ascii="Open Sans" w:hAnsi="Open Sans" w:cs="Open Sans"/>
                          <w:sz w:val="19"/>
                          <w:szCs w:val="19"/>
                        </w:rPr>
                      </w:pPr>
                      <w:r w:rsidRPr="000B582B">
                        <w:rPr>
                          <w:rFonts w:ascii="Open Sans" w:hAnsi="Open Sans" w:cs="Open Sans"/>
                          <w:sz w:val="19"/>
                          <w:szCs w:val="19"/>
                        </w:rPr>
                        <w:t>Interactive lectures, real-world case studies, group discussions, practical exercises, and CAMS exam preparation guides to ensure comprehensive understanding and application.</w:t>
                      </w:r>
                    </w:p>
                  </w:txbxContent>
                </v:textbox>
              </v:shape>
            </w:pict>
          </mc:Fallback>
        </mc:AlternateContent>
      </w:r>
      <w:r w:rsidR="0099430D">
        <w:rPr>
          <w:noProof/>
        </w:rPr>
        <w:drawing>
          <wp:anchor distT="0" distB="0" distL="114300" distR="114300" simplePos="0" relativeHeight="251425790" behindDoc="1" locked="0" layoutInCell="1" allowOverlap="1" wp14:anchorId="4DD0FD83" wp14:editId="550F0683">
            <wp:simplePos x="0" y="0"/>
            <wp:positionH relativeFrom="margin">
              <wp:posOffset>494030</wp:posOffset>
            </wp:positionH>
            <wp:positionV relativeFrom="margin">
              <wp:posOffset>1264285</wp:posOffset>
            </wp:positionV>
            <wp:extent cx="6315075" cy="6315075"/>
            <wp:effectExtent l="19050" t="19050" r="28575" b="28575"/>
            <wp:wrapNone/>
            <wp:docPr id="22" name="Picture 2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a:picLocks noChangeAspect="1" noChangeArrowheads="1"/>
                    </pic:cNvPicPr>
                  </pic:nvPicPr>
                  <pic:blipFill>
                    <a:blip r:embed="rId10" cstate="print">
                      <a:alphaModFix amt="5000"/>
                      <a:extLst>
                        <a:ext uri="{28A0092B-C50C-407E-A947-70E740481C1C}">
                          <a14:useLocalDpi xmlns:a14="http://schemas.microsoft.com/office/drawing/2010/main" val="0"/>
                        </a:ext>
                      </a:extLst>
                    </a:blip>
                    <a:stretch>
                      <a:fillRect/>
                    </a:stretch>
                  </pic:blipFill>
                  <pic:spPr bwMode="auto">
                    <a:xfrm>
                      <a:off x="0" y="0"/>
                      <a:ext cx="6315075" cy="6315075"/>
                    </a:xfrm>
                    <a:prstGeom prst="rect">
                      <a:avLst/>
                    </a:prstGeom>
                    <a:noFill/>
                    <a:ln>
                      <a:solidFill>
                        <a:schemeClr val="bg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1A41">
        <w:rPr>
          <w:noProof/>
        </w:rPr>
        <mc:AlternateContent>
          <mc:Choice Requires="wps">
            <w:drawing>
              <wp:anchor distT="0" distB="0" distL="114300" distR="114300" simplePos="0" relativeHeight="251844608" behindDoc="0" locked="0" layoutInCell="1" allowOverlap="1" wp14:anchorId="7B702A34" wp14:editId="2F2B1C5B">
                <wp:simplePos x="0" y="0"/>
                <wp:positionH relativeFrom="margin">
                  <wp:posOffset>255905</wp:posOffset>
                </wp:positionH>
                <wp:positionV relativeFrom="paragraph">
                  <wp:posOffset>9750121</wp:posOffset>
                </wp:positionV>
                <wp:extent cx="7032625" cy="457200"/>
                <wp:effectExtent l="0" t="0" r="15875" b="19050"/>
                <wp:wrapNone/>
                <wp:docPr id="258" name="Rectangle 258"/>
                <wp:cNvGraphicFramePr/>
                <a:graphic xmlns:a="http://schemas.openxmlformats.org/drawingml/2006/main">
                  <a:graphicData uri="http://schemas.microsoft.com/office/word/2010/wordprocessingShape">
                    <wps:wsp>
                      <wps:cNvSpPr/>
                      <wps:spPr>
                        <a:xfrm>
                          <a:off x="0" y="0"/>
                          <a:ext cx="7032625" cy="457200"/>
                        </a:xfrm>
                        <a:prstGeom prst="rect">
                          <a:avLst/>
                        </a:prstGeom>
                        <a:solidFill>
                          <a:srgbClr val="006938"/>
                        </a:solidFill>
                        <a:ln>
                          <a:solidFill>
                            <a:srgbClr val="21621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51D388" w14:textId="77777777" w:rsidR="008C3EE3" w:rsidRDefault="008C3EE3" w:rsidP="008C3EE3">
                            <w:pPr>
                              <w:autoSpaceDE w:val="0"/>
                              <w:autoSpaceDN w:val="0"/>
                              <w:adjustRightInd w:val="0"/>
                              <w:spacing w:after="0" w:line="240" w:lineRule="auto"/>
                              <w:jc w:val="center"/>
                              <w:rPr>
                                <w:rFonts w:ascii="OpenSans-Bold" w:hAnsi="OpenSans-Bold" w:cs="OpenSans-Bold"/>
                                <w:b/>
                                <w:bCs/>
                                <w:color w:val="FFFFFF"/>
                                <w:sz w:val="16"/>
                                <w:szCs w:val="16"/>
                              </w:rPr>
                            </w:pPr>
                            <w:r>
                              <w:rPr>
                                <w:rFonts w:ascii="OpenSans-Bold" w:hAnsi="OpenSans-Bold" w:cs="OpenSans-Bold"/>
                                <w:b/>
                                <w:bCs/>
                                <w:color w:val="FFFFFF"/>
                                <w:sz w:val="16"/>
                                <w:szCs w:val="16"/>
                              </w:rPr>
                              <w:t>To register or for complete course Information</w:t>
                            </w:r>
                          </w:p>
                          <w:p w14:paraId="752CBC42" w14:textId="77777777" w:rsidR="008C3EE3" w:rsidRDefault="008C3EE3" w:rsidP="008C3EE3">
                            <w:pPr>
                              <w:autoSpaceDE w:val="0"/>
                              <w:autoSpaceDN w:val="0"/>
                              <w:adjustRightInd w:val="0"/>
                              <w:spacing w:after="0" w:line="240" w:lineRule="auto"/>
                              <w:jc w:val="center"/>
                            </w:pPr>
                            <w:r>
                              <w:rPr>
                                <w:rFonts w:ascii="OpenSans-Bold" w:hAnsi="OpenSans-Bold" w:cs="OpenSans-Bold"/>
                                <w:b/>
                                <w:bCs/>
                                <w:color w:val="FFFFFF"/>
                                <w:sz w:val="16"/>
                                <w:szCs w:val="16"/>
                              </w:rPr>
                              <w:t>Office: +971 4 430 8394 | WhatsApp: +971 50 454 9895 | Email: courses@viftraining.com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702A34" id="Rectangle 258" o:spid="_x0000_s1034" style="position:absolute;left:0;text-align:left;margin-left:20.15pt;margin-top:767.75pt;width:553.75pt;height:36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" fillcolor="#006938" strokecolor="#21621a" strokeweight="1pt">
                <v:textbox>
                  <w:txbxContent>
                    <w:p w14:paraId="0351D388" w14:textId="77777777" w:rsidR="008C3EE3" w:rsidRDefault="008C3EE3" w:rsidP="008C3EE3">
                      <w:pPr>
                        <w:autoSpaceDE w:val="0"/>
                        <w:autoSpaceDN w:val="0"/>
                        <w:adjustRightInd w:val="0"/>
                        <w:spacing w:after="0" w:line="240" w:lineRule="auto"/>
                        <w:jc w:val="center"/>
                        <w:rPr>
                          <w:rFonts w:ascii="OpenSans-Bold" w:hAnsi="OpenSans-Bold" w:cs="OpenSans-Bold"/>
                          <w:b/>
                          <w:bCs/>
                          <w:color w:val="FFFFFF"/>
                          <w:sz w:val="16"/>
                          <w:szCs w:val="16"/>
                        </w:rPr>
                      </w:pPr>
                      <w:r>
                        <w:rPr>
                          <w:rFonts w:ascii="OpenSans-Bold" w:hAnsi="OpenSans-Bold" w:cs="OpenSans-Bold"/>
                          <w:b/>
                          <w:bCs/>
                          <w:color w:val="FFFFFF"/>
                          <w:sz w:val="16"/>
                          <w:szCs w:val="16"/>
                        </w:rPr>
                        <w:t>To register or for complete course Information</w:t>
                      </w:r>
                    </w:p>
                    <w:p w14:paraId="752CBC42" w14:textId="77777777" w:rsidR="008C3EE3" w:rsidRDefault="008C3EE3" w:rsidP="008C3EE3">
                      <w:pPr>
                        <w:autoSpaceDE w:val="0"/>
                        <w:autoSpaceDN w:val="0"/>
                        <w:adjustRightInd w:val="0"/>
                        <w:spacing w:after="0" w:line="240" w:lineRule="auto"/>
                        <w:jc w:val="center"/>
                      </w:pPr>
                      <w:r>
                        <w:rPr>
                          <w:rFonts w:ascii="OpenSans-Bold" w:hAnsi="OpenSans-Bold" w:cs="OpenSans-Bold"/>
                          <w:b/>
                          <w:bCs/>
                          <w:color w:val="FFFFFF"/>
                          <w:sz w:val="16"/>
                          <w:szCs w:val="16"/>
                        </w:rPr>
                        <w:t>Office: +971 4 430 8394 | WhatsApp: +971 50 454 9895 | Email: courses@viftraining.com</w:t>
                      </w:r>
                    </w:p>
                  </w:txbxContent>
                </v:textbox>
                <w10:wrap anchorx="margin"/>
              </v:rect>
            </w:pict>
          </mc:Fallback>
        </mc:AlternateContent>
      </w:r>
      <w:r w:rsidR="00131A41">
        <w:rPr>
          <w:noProof/>
        </w:rPr>
        <mc:AlternateContent>
          <mc:Choice Requires="wps">
            <w:drawing>
              <wp:anchor distT="45720" distB="45720" distL="114300" distR="114300" simplePos="0" relativeHeight="251852800" behindDoc="0" locked="0" layoutInCell="1" allowOverlap="1" wp14:anchorId="76F2B84E" wp14:editId="76E43B8C">
                <wp:simplePos x="0" y="0"/>
                <wp:positionH relativeFrom="margin">
                  <wp:align>center</wp:align>
                </wp:positionH>
                <wp:positionV relativeFrom="paragraph">
                  <wp:posOffset>10208260</wp:posOffset>
                </wp:positionV>
                <wp:extent cx="7040880" cy="209550"/>
                <wp:effectExtent l="0" t="0" r="26670" b="19050"/>
                <wp:wrapNone/>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209550"/>
                        </a:xfrm>
                        <a:prstGeom prst="rect">
                          <a:avLst/>
                        </a:prstGeom>
                        <a:solidFill>
                          <a:srgbClr val="000032"/>
                        </a:solidFill>
                        <a:ln w="9525">
                          <a:solidFill>
                            <a:srgbClr val="000032"/>
                          </a:solidFill>
                          <a:miter lim="800000"/>
                          <a:headEnd/>
                          <a:tailEnd/>
                        </a:ln>
                      </wps:spPr>
                      <wps:txbx>
                        <w:txbxContent>
                          <w:p w14:paraId="3986C2D5" w14:textId="77777777" w:rsidR="00BA3197" w:rsidRPr="000B2A8E" w:rsidRDefault="00FC1BCB" w:rsidP="00BA3197">
                            <w:pPr>
                              <w:autoSpaceDE w:val="0"/>
                              <w:autoSpaceDN w:val="0"/>
                              <w:adjustRightInd w:val="0"/>
                              <w:spacing w:after="0" w:line="240" w:lineRule="auto"/>
                              <w:jc w:val="center"/>
                              <w:rPr>
                                <w:rFonts w:ascii="Open Sans" w:hAnsi="Open Sans" w:cs="Open Sans"/>
                                <w:color w:val="FFFFFF" w:themeColor="background1"/>
                                <w:sz w:val="19"/>
                                <w:szCs w:val="19"/>
                              </w:rPr>
                            </w:pPr>
                            <w:r w:rsidRPr="000B2A8E">
                              <w:rPr>
                                <w:rFonts w:ascii="OpenSans-Bold" w:hAnsi="OpenSans-Bold" w:cs="OpenSans-Bold"/>
                                <w:b/>
                                <w:bCs/>
                                <w:color w:val="FFFFFF" w:themeColor="background1"/>
                                <w:sz w:val="16"/>
                                <w:szCs w:val="16"/>
                              </w:rPr>
                              <w:t>w</w:t>
                            </w:r>
                            <w:r w:rsidR="00BA3197" w:rsidRPr="000B2A8E">
                              <w:rPr>
                                <w:rFonts w:ascii="OpenSans-Bold" w:hAnsi="OpenSans-Bold" w:cs="OpenSans-Bold"/>
                                <w:b/>
                                <w:bCs/>
                                <w:color w:val="FFFFFF" w:themeColor="background1"/>
                                <w:sz w:val="16"/>
                                <w:szCs w:val="16"/>
                              </w:rPr>
                              <w:t>eb: www.viftraining.com</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6F2B84E" id="_x0000_s1035" type="#_x0000_t202" style="position:absolute;left:0;text-align:left;margin-left:0;margin-top:803.8pt;width:554.4pt;height:16.5pt;z-index:25185280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" fillcolor="#000032" strokecolor="#000032">
                <v:textbox>
                  <w:txbxContent>
                    <w:p w14:paraId="3986C2D5" w14:textId="77777777" w:rsidR="00BA3197" w:rsidRPr="000B2A8E" w:rsidRDefault="00FC1BCB" w:rsidP="00BA3197">
                      <w:pPr>
                        <w:autoSpaceDE w:val="0"/>
                        <w:autoSpaceDN w:val="0"/>
                        <w:adjustRightInd w:val="0"/>
                        <w:spacing w:after="0" w:line="240" w:lineRule="auto"/>
                        <w:jc w:val="center"/>
                        <w:rPr>
                          <w:rFonts w:ascii="Open Sans" w:hAnsi="Open Sans" w:cs="Open Sans"/>
                          <w:color w:val="FFFFFF" w:themeColor="background1"/>
                          <w:sz w:val="19"/>
                          <w:szCs w:val="19"/>
                        </w:rPr>
                      </w:pPr>
                      <w:r w:rsidRPr="000B2A8E">
                        <w:rPr>
                          <w:rFonts w:ascii="OpenSans-Bold" w:hAnsi="OpenSans-Bold" w:cs="OpenSans-Bold"/>
                          <w:b/>
                          <w:bCs/>
                          <w:color w:val="FFFFFF" w:themeColor="background1"/>
                          <w:sz w:val="16"/>
                          <w:szCs w:val="16"/>
                        </w:rPr>
                        <w:t>w</w:t>
                      </w:r>
                      <w:r w:rsidR="00BA3197" w:rsidRPr="000B2A8E">
                        <w:rPr>
                          <w:rFonts w:ascii="OpenSans-Bold" w:hAnsi="OpenSans-Bold" w:cs="OpenSans-Bold"/>
                          <w:b/>
                          <w:bCs/>
                          <w:color w:val="FFFFFF" w:themeColor="background1"/>
                          <w:sz w:val="16"/>
                          <w:szCs w:val="16"/>
                        </w:rPr>
                        <w:t>eb: www.viftraining.com</w:t>
                      </w:r>
                    </w:p>
                  </w:txbxContent>
                </v:textbox>
                <w10:wrap anchorx="margin"/>
              </v:shape>
            </w:pict>
          </mc:Fallback>
        </mc:AlternateContent>
      </w:r>
      <w:r w:rsidR="00856B86">
        <w:rPr>
          <w:noProof/>
        </w:rPr>
        <mc:AlternateContent>
          <mc:Choice Requires="wps">
            <w:drawing>
              <wp:anchor distT="0" distB="0" distL="114300" distR="114300" simplePos="0" relativeHeight="251703296" behindDoc="0" locked="0" layoutInCell="1" allowOverlap="1" wp14:anchorId="3C1D2F65" wp14:editId="3DAAD7C3">
                <wp:simplePos x="0" y="0"/>
                <wp:positionH relativeFrom="column">
                  <wp:posOffset>0</wp:posOffset>
                </wp:positionH>
                <wp:positionV relativeFrom="paragraph">
                  <wp:posOffset>0</wp:posOffset>
                </wp:positionV>
                <wp:extent cx="45719" cy="45719"/>
                <wp:effectExtent l="0" t="0" r="12065" b="12065"/>
                <wp:wrapNone/>
                <wp:docPr id="29" name="Flowchart: Connector 29"/>
                <wp:cNvGraphicFramePr/>
                <a:graphic xmlns:a="http://schemas.openxmlformats.org/drawingml/2006/main">
                  <a:graphicData uri="http://schemas.microsoft.com/office/word/2010/wordprocessingShape">
                    <wps:wsp>
                      <wps:cNvSpPr/>
                      <wps:spPr>
                        <a:xfrm>
                          <a:off x="0" y="0"/>
                          <a:ext cx="45719" cy="45719"/>
                        </a:xfrm>
                        <a:prstGeom prst="flowChartConnector">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CA0DB" id="Flowchart: Connector 29" o:spid="_x0000_s1026" type="#_x0000_t120" style="position:absolute;left:0;text-align:left;margin-left:0;margin-top:0;width:3.6pt;height:3.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" fillcolor="white [3212]" strokecolor="white [3212]" strokeweight="1pt">
                <v:stroke joinstyle="miter"/>
              </v:shape>
            </w:pict>
          </mc:Fallback>
        </mc:AlternateContent>
      </w:r>
      <w:r w:rsidR="008F16D2">
        <w:t>v</w:t>
      </w:r>
    </w:p>
    <w:p w14:paraId="5B3F56CA" w14:textId="77777777" w:rsidR="004C3605" w:rsidRPr="004C3605" w:rsidRDefault="004C3605" w:rsidP="004C3605"/>
    <w:p w14:paraId="38DFFBFE" w14:textId="09F3FF40" w:rsidR="004C3605" w:rsidRPr="004C3605" w:rsidRDefault="000B582B" w:rsidP="004C3605">
      <w:r>
        <w:rPr>
          <w:noProof/>
        </w:rPr>
        <mc:AlternateContent>
          <mc:Choice Requires="wps">
            <w:drawing>
              <wp:anchor distT="0" distB="0" distL="114300" distR="114300" simplePos="0" relativeHeight="251783168" behindDoc="0" locked="0" layoutInCell="1" allowOverlap="1" wp14:anchorId="186B7C8A" wp14:editId="27516C9D">
                <wp:simplePos x="0" y="0"/>
                <wp:positionH relativeFrom="column">
                  <wp:posOffset>159385</wp:posOffset>
                </wp:positionH>
                <wp:positionV relativeFrom="paragraph">
                  <wp:posOffset>111125</wp:posOffset>
                </wp:positionV>
                <wp:extent cx="7040880" cy="457200"/>
                <wp:effectExtent l="0" t="0" r="26670" b="19050"/>
                <wp:wrapNone/>
                <wp:docPr id="245" name="Rectangle 245"/>
                <wp:cNvGraphicFramePr/>
                <a:graphic xmlns:a="http://schemas.openxmlformats.org/drawingml/2006/main">
                  <a:graphicData uri="http://schemas.microsoft.com/office/word/2010/wordprocessingShape">
                    <wps:wsp>
                      <wps:cNvSpPr/>
                      <wps:spPr>
                        <a:xfrm>
                          <a:off x="0" y="0"/>
                          <a:ext cx="7040880" cy="457200"/>
                        </a:xfrm>
                        <a:prstGeom prst="rect">
                          <a:avLst/>
                        </a:prstGeom>
                        <a:solidFill>
                          <a:srgbClr val="006938"/>
                        </a:solidFill>
                        <a:ln>
                          <a:solidFill>
                            <a:srgbClr val="21621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1A4737" w14:textId="77777777" w:rsidR="00436B67" w:rsidRPr="004252D6" w:rsidRDefault="00436B67" w:rsidP="00436B67">
                            <w:pPr>
                              <w:jc w:val="center"/>
                              <w:rPr>
                                <w:rFonts w:ascii="Open Sans ExtraBold" w:hAnsi="Open Sans ExtraBold" w:cs="Open Sans ExtraBold"/>
                                <w:b/>
                                <w:bCs/>
                                <w:color w:val="FFFFFF" w:themeColor="background1"/>
                                <w:sz w:val="40"/>
                                <w:szCs w:val="40"/>
                              </w:rPr>
                            </w:pPr>
                            <w:r w:rsidRPr="004252D6">
                              <w:rPr>
                                <w:rFonts w:ascii="Open Sans ExtraBold" w:hAnsi="Open Sans ExtraBold" w:cs="Open Sans ExtraBold"/>
                                <w:b/>
                                <w:bCs/>
                                <w:color w:val="FFFFFF" w:themeColor="background1"/>
                                <w:sz w:val="40"/>
                                <w:szCs w:val="40"/>
                              </w:rPr>
                              <w:t>COURSE OUTLINE</w:t>
                            </w:r>
                          </w:p>
                          <w:p w14:paraId="4E2AD39C" w14:textId="77777777" w:rsidR="00436B67" w:rsidRDefault="00436B67" w:rsidP="00436B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6B7C8A" id="Rectangle 245" o:spid="_x0000_s1036" style="position:absolute;margin-left:12.55pt;margin-top:8.75pt;width:554.4pt;height:36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" fillcolor="#006938" strokecolor="#21621a" strokeweight="1pt">
                <v:textbox>
                  <w:txbxContent>
                    <w:p w14:paraId="1F1A4737" w14:textId="77777777" w:rsidR="00436B67" w:rsidRPr="004252D6" w:rsidRDefault="00436B67" w:rsidP="00436B67">
                      <w:pPr>
                        <w:jc w:val="center"/>
                        <w:rPr>
                          <w:rFonts w:ascii="Open Sans ExtraBold" w:hAnsi="Open Sans ExtraBold" w:cs="Open Sans ExtraBold"/>
                          <w:b/>
                          <w:bCs/>
                          <w:color w:val="FFFFFF" w:themeColor="background1"/>
                          <w:sz w:val="40"/>
                          <w:szCs w:val="40"/>
                        </w:rPr>
                      </w:pPr>
                      <w:r w:rsidRPr="004252D6">
                        <w:rPr>
                          <w:rFonts w:ascii="Open Sans ExtraBold" w:hAnsi="Open Sans ExtraBold" w:cs="Open Sans ExtraBold"/>
                          <w:b/>
                          <w:bCs/>
                          <w:color w:val="FFFFFF" w:themeColor="background1"/>
                          <w:sz w:val="40"/>
                          <w:szCs w:val="40"/>
                        </w:rPr>
                        <w:t>COURSE OUTLINE</w:t>
                      </w:r>
                    </w:p>
                    <w:p w14:paraId="4E2AD39C" w14:textId="77777777" w:rsidR="00436B67" w:rsidRDefault="00436B67" w:rsidP="00436B67">
                      <w:pPr>
                        <w:jc w:val="center"/>
                      </w:pPr>
                    </w:p>
                  </w:txbxContent>
                </v:textbox>
              </v:rect>
            </w:pict>
          </mc:Fallback>
        </mc:AlternateContent>
      </w:r>
    </w:p>
    <w:p w14:paraId="50A30B4E" w14:textId="5F6922EB" w:rsidR="004C3605" w:rsidRPr="004C3605" w:rsidRDefault="00472E01" w:rsidP="004C3605">
      <w:r>
        <w:rPr>
          <w:noProof/>
        </w:rPr>
        <mc:AlternateContent>
          <mc:Choice Requires="wps">
            <w:drawing>
              <wp:anchor distT="45720" distB="45720" distL="114300" distR="114300" simplePos="0" relativeHeight="252006400" behindDoc="0" locked="0" layoutInCell="1" allowOverlap="1" wp14:anchorId="12FC90E1" wp14:editId="3F42F3A4">
                <wp:simplePos x="0" y="0"/>
                <wp:positionH relativeFrom="column">
                  <wp:posOffset>3857625</wp:posOffset>
                </wp:positionH>
                <wp:positionV relativeFrom="paragraph">
                  <wp:posOffset>326390</wp:posOffset>
                </wp:positionV>
                <wp:extent cx="3566160" cy="760095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7600950"/>
                        </a:xfrm>
                        <a:prstGeom prst="rect">
                          <a:avLst/>
                        </a:prstGeom>
                        <a:noFill/>
                        <a:ln w="3175">
                          <a:noFill/>
                          <a:miter lim="800000"/>
                          <a:headEnd/>
                          <a:tailEnd/>
                        </a:ln>
                      </wps:spPr>
                      <wps:txbx>
                        <w:txbxContent>
                          <w:p w14:paraId="20A71F7A" w14:textId="7CF08CCD" w:rsidR="00472E01" w:rsidRPr="00472E01" w:rsidRDefault="00472E01" w:rsidP="00472E01">
                            <w:pPr>
                              <w:autoSpaceDE w:val="0"/>
                              <w:autoSpaceDN w:val="0"/>
                              <w:adjustRightInd w:val="0"/>
                              <w:spacing w:after="0" w:line="168" w:lineRule="auto"/>
                              <w:rPr>
                                <w:rFonts w:ascii="Open Sans ExtraBold" w:hAnsi="Open Sans ExtraBold" w:cs="Open Sans ExtraBold"/>
                                <w:b/>
                                <w:bCs/>
                                <w:color w:val="006938"/>
                                <w:sz w:val="40"/>
                                <w:szCs w:val="40"/>
                              </w:rPr>
                            </w:pPr>
                            <w:r w:rsidRPr="00472E01">
                              <w:rPr>
                                <w:rFonts w:ascii="Open Sans ExtraBold" w:hAnsi="Open Sans ExtraBold" w:cs="Open Sans ExtraBold"/>
                                <w:b/>
                                <w:bCs/>
                                <w:color w:val="006938"/>
                                <w:sz w:val="40"/>
                                <w:szCs w:val="40"/>
                              </w:rPr>
                              <w:t xml:space="preserve">DESIGNING AND IMPLEMENTING ANTI-MONEY LAUNDERING </w:t>
                            </w:r>
                            <w:r w:rsidRPr="00472E01">
                              <w:rPr>
                                <w:rFonts w:ascii="Open Sans ExtraBold" w:hAnsi="Open Sans ExtraBold" w:cs="Open Sans ExtraBold"/>
                                <w:b/>
                                <w:bCs/>
                                <w:color w:val="000032"/>
                                <w:sz w:val="40"/>
                                <w:szCs w:val="40"/>
                                <w:u w:val="thick"/>
                              </w:rPr>
                              <w:t>PROGRAMS</w:t>
                            </w:r>
                          </w:p>
                          <w:p w14:paraId="466F45D7" w14:textId="52846817" w:rsidR="00472E01" w:rsidRPr="00472E01" w:rsidRDefault="00472E01" w:rsidP="00472E01">
                            <w:pPr>
                              <w:pStyle w:val="ListParagraph"/>
                              <w:numPr>
                                <w:ilvl w:val="0"/>
                                <w:numId w:val="4"/>
                              </w:numPr>
                              <w:autoSpaceDE w:val="0"/>
                              <w:autoSpaceDN w:val="0"/>
                              <w:adjustRightInd w:val="0"/>
                              <w:spacing w:after="0" w:line="216" w:lineRule="auto"/>
                              <w:ind w:left="360"/>
                              <w:rPr>
                                <w:rFonts w:ascii="Open Sans" w:hAnsi="Open Sans" w:cs="Open Sans"/>
                                <w:sz w:val="19"/>
                                <w:szCs w:val="19"/>
                              </w:rPr>
                            </w:pPr>
                            <w:r w:rsidRPr="00472E01">
                              <w:rPr>
                                <w:rFonts w:ascii="Open Sans" w:hAnsi="Open Sans" w:cs="Open Sans"/>
                                <w:sz w:val="19"/>
                                <w:szCs w:val="19"/>
                              </w:rPr>
                              <w:t>Designing an AML Program</w:t>
                            </w:r>
                            <w:r w:rsidRPr="00472E01">
                              <w:rPr>
                                <w:rFonts w:ascii="Open Sans" w:hAnsi="Open Sans" w:cs="Open Sans"/>
                                <w:sz w:val="19"/>
                                <w:szCs w:val="19"/>
                              </w:rPr>
                              <w:t>.</w:t>
                            </w:r>
                          </w:p>
                          <w:p w14:paraId="35D71DA0" w14:textId="3C9A1398"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Establishing clear policies and procedures</w:t>
                            </w:r>
                            <w:r w:rsidRPr="00472E01">
                              <w:rPr>
                                <w:rFonts w:ascii="Open Sans" w:hAnsi="Open Sans" w:cs="Open Sans"/>
                                <w:sz w:val="19"/>
                                <w:szCs w:val="19"/>
                              </w:rPr>
                              <w:t>.</w:t>
                            </w:r>
                          </w:p>
                          <w:p w14:paraId="189858C5" w14:textId="7DEE94DE"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Involving senior management</w:t>
                            </w:r>
                            <w:r w:rsidRPr="00472E01">
                              <w:rPr>
                                <w:rFonts w:ascii="Open Sans" w:hAnsi="Open Sans" w:cs="Open Sans"/>
                                <w:sz w:val="19"/>
                                <w:szCs w:val="19"/>
                              </w:rPr>
                              <w:t>.</w:t>
                            </w:r>
                          </w:p>
                          <w:p w14:paraId="279248A5" w14:textId="44D20302"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Defining roles and responsibilities</w:t>
                            </w:r>
                            <w:r w:rsidRPr="00472E01">
                              <w:rPr>
                                <w:rFonts w:ascii="Open Sans" w:hAnsi="Open Sans" w:cs="Open Sans"/>
                                <w:sz w:val="19"/>
                                <w:szCs w:val="19"/>
                              </w:rPr>
                              <w:t>.</w:t>
                            </w:r>
                          </w:p>
                          <w:p w14:paraId="31F9BBEE" w14:textId="47CA2F08" w:rsidR="00472E01" w:rsidRPr="00472E01" w:rsidRDefault="00472E01" w:rsidP="00472E01">
                            <w:pPr>
                              <w:pStyle w:val="ListParagraph"/>
                              <w:numPr>
                                <w:ilvl w:val="0"/>
                                <w:numId w:val="4"/>
                              </w:numPr>
                              <w:autoSpaceDE w:val="0"/>
                              <w:autoSpaceDN w:val="0"/>
                              <w:adjustRightInd w:val="0"/>
                              <w:spacing w:after="0" w:line="216" w:lineRule="auto"/>
                              <w:ind w:left="360"/>
                              <w:rPr>
                                <w:rFonts w:ascii="Open Sans" w:hAnsi="Open Sans" w:cs="Open Sans"/>
                                <w:sz w:val="19"/>
                                <w:szCs w:val="19"/>
                              </w:rPr>
                            </w:pPr>
                            <w:r w:rsidRPr="00472E01">
                              <w:rPr>
                                <w:rFonts w:ascii="Open Sans" w:hAnsi="Open Sans" w:cs="Open Sans"/>
                                <w:sz w:val="19"/>
                                <w:szCs w:val="19"/>
                              </w:rPr>
                              <w:t>Managing Money Laundering Risks</w:t>
                            </w:r>
                            <w:r w:rsidRPr="00472E01">
                              <w:rPr>
                                <w:rFonts w:ascii="Open Sans" w:hAnsi="Open Sans" w:cs="Open Sans"/>
                                <w:sz w:val="19"/>
                                <w:szCs w:val="19"/>
                              </w:rPr>
                              <w:t>.</w:t>
                            </w:r>
                          </w:p>
                          <w:p w14:paraId="54AB7912" w14:textId="327B0E70"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Conducting periodic risk assessments</w:t>
                            </w:r>
                            <w:r w:rsidRPr="00472E01">
                              <w:rPr>
                                <w:rFonts w:ascii="Open Sans" w:hAnsi="Open Sans" w:cs="Open Sans"/>
                                <w:sz w:val="19"/>
                                <w:szCs w:val="19"/>
                              </w:rPr>
                              <w:t>.</w:t>
                            </w:r>
                          </w:p>
                          <w:p w14:paraId="515078B0" w14:textId="35E5B1EF"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Client risk classification</w:t>
                            </w:r>
                            <w:r w:rsidRPr="00472E01">
                              <w:rPr>
                                <w:rFonts w:ascii="Open Sans" w:hAnsi="Open Sans" w:cs="Open Sans"/>
                                <w:sz w:val="19"/>
                                <w:szCs w:val="19"/>
                              </w:rPr>
                              <w:t>.</w:t>
                            </w:r>
                          </w:p>
                          <w:p w14:paraId="1732C6EA" w14:textId="47E7F018"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Risk mitigation strategies</w:t>
                            </w:r>
                            <w:r w:rsidRPr="00472E01">
                              <w:rPr>
                                <w:rFonts w:ascii="Open Sans" w:hAnsi="Open Sans" w:cs="Open Sans"/>
                                <w:sz w:val="19"/>
                                <w:szCs w:val="19"/>
                              </w:rPr>
                              <w:t>.</w:t>
                            </w:r>
                          </w:p>
                          <w:p w14:paraId="1205C3B8" w14:textId="27F2B37E" w:rsidR="00472E01" w:rsidRPr="00472E01" w:rsidRDefault="00472E01" w:rsidP="00472E01">
                            <w:pPr>
                              <w:pStyle w:val="ListParagraph"/>
                              <w:numPr>
                                <w:ilvl w:val="0"/>
                                <w:numId w:val="4"/>
                              </w:numPr>
                              <w:autoSpaceDE w:val="0"/>
                              <w:autoSpaceDN w:val="0"/>
                              <w:adjustRightInd w:val="0"/>
                              <w:spacing w:after="0" w:line="216" w:lineRule="auto"/>
                              <w:ind w:left="360"/>
                              <w:rPr>
                                <w:rFonts w:ascii="Open Sans" w:hAnsi="Open Sans" w:cs="Open Sans"/>
                                <w:sz w:val="19"/>
                                <w:szCs w:val="19"/>
                              </w:rPr>
                            </w:pPr>
                            <w:r w:rsidRPr="00472E01">
                              <w:rPr>
                                <w:rFonts w:ascii="Open Sans" w:hAnsi="Open Sans" w:cs="Open Sans"/>
                                <w:sz w:val="19"/>
                                <w:szCs w:val="19"/>
                              </w:rPr>
                              <w:t>Technology and Systems Support</w:t>
                            </w:r>
                            <w:r w:rsidRPr="00472E01">
                              <w:rPr>
                                <w:rFonts w:ascii="Open Sans" w:hAnsi="Open Sans" w:cs="Open Sans"/>
                                <w:sz w:val="19"/>
                                <w:szCs w:val="19"/>
                              </w:rPr>
                              <w:t>.</w:t>
                            </w:r>
                          </w:p>
                          <w:p w14:paraId="023232FA" w14:textId="24DCBC65"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Transaction monitoring systems</w:t>
                            </w:r>
                            <w:r w:rsidRPr="00472E01">
                              <w:rPr>
                                <w:rFonts w:ascii="Open Sans" w:hAnsi="Open Sans" w:cs="Open Sans"/>
                                <w:sz w:val="19"/>
                                <w:szCs w:val="19"/>
                              </w:rPr>
                              <w:t>.</w:t>
                            </w:r>
                          </w:p>
                          <w:p w14:paraId="5ADA5F16" w14:textId="43343D71"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Data analytics and threat forecasting</w:t>
                            </w:r>
                            <w:r w:rsidRPr="00472E01">
                              <w:rPr>
                                <w:rFonts w:ascii="Open Sans" w:hAnsi="Open Sans" w:cs="Open Sans"/>
                                <w:sz w:val="19"/>
                                <w:szCs w:val="19"/>
                              </w:rPr>
                              <w:t>.</w:t>
                            </w:r>
                          </w:p>
                          <w:p w14:paraId="067EA6AA" w14:textId="4625EE38"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Automated compliance tools</w:t>
                            </w:r>
                            <w:r w:rsidRPr="00472E01">
                              <w:rPr>
                                <w:rFonts w:ascii="Open Sans" w:hAnsi="Open Sans" w:cs="Open Sans"/>
                                <w:sz w:val="19"/>
                                <w:szCs w:val="19"/>
                              </w:rPr>
                              <w:t>.</w:t>
                            </w:r>
                          </w:p>
                          <w:p w14:paraId="43CC7FCE" w14:textId="3830AFD6" w:rsidR="00472E01" w:rsidRPr="00472E01" w:rsidRDefault="00472E01" w:rsidP="00472E01">
                            <w:pPr>
                              <w:pStyle w:val="ListParagraph"/>
                              <w:numPr>
                                <w:ilvl w:val="0"/>
                                <w:numId w:val="4"/>
                              </w:numPr>
                              <w:autoSpaceDE w:val="0"/>
                              <w:autoSpaceDN w:val="0"/>
                              <w:adjustRightInd w:val="0"/>
                              <w:spacing w:after="0" w:line="216" w:lineRule="auto"/>
                              <w:ind w:left="360"/>
                              <w:rPr>
                                <w:rFonts w:ascii="Open Sans" w:hAnsi="Open Sans" w:cs="Open Sans"/>
                                <w:sz w:val="19"/>
                                <w:szCs w:val="19"/>
                              </w:rPr>
                            </w:pPr>
                            <w:r w:rsidRPr="00472E01">
                              <w:rPr>
                                <w:rFonts w:ascii="Open Sans" w:hAnsi="Open Sans" w:cs="Open Sans"/>
                                <w:sz w:val="19"/>
                                <w:szCs w:val="19"/>
                              </w:rPr>
                              <w:t>Training and Awareness Programs</w:t>
                            </w:r>
                            <w:r w:rsidRPr="00472E01">
                              <w:rPr>
                                <w:rFonts w:ascii="Open Sans" w:hAnsi="Open Sans" w:cs="Open Sans"/>
                                <w:sz w:val="19"/>
                                <w:szCs w:val="19"/>
                              </w:rPr>
                              <w:t>.</w:t>
                            </w:r>
                          </w:p>
                          <w:p w14:paraId="174FD695" w14:textId="3ED6883F"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Employee training to identify suspicious activities</w:t>
                            </w:r>
                            <w:r w:rsidRPr="00472E01">
                              <w:rPr>
                                <w:rFonts w:ascii="Open Sans" w:hAnsi="Open Sans" w:cs="Open Sans"/>
                                <w:sz w:val="19"/>
                                <w:szCs w:val="19"/>
                              </w:rPr>
                              <w:t>.</w:t>
                            </w:r>
                          </w:p>
                          <w:p w14:paraId="6CE7D650" w14:textId="4735BB1E"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Tailored programs for different departments</w:t>
                            </w:r>
                            <w:r w:rsidRPr="00472E01">
                              <w:rPr>
                                <w:rFonts w:ascii="Open Sans" w:hAnsi="Open Sans" w:cs="Open Sans"/>
                                <w:sz w:val="19"/>
                                <w:szCs w:val="19"/>
                              </w:rPr>
                              <w:t>.</w:t>
                            </w:r>
                          </w:p>
                          <w:p w14:paraId="62EC25C0" w14:textId="73584CC1" w:rsidR="004C3605"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Evaluating training program effectiveness</w:t>
                            </w:r>
                            <w:r w:rsidRPr="00472E01">
                              <w:rPr>
                                <w:rFonts w:ascii="Open Sans" w:hAnsi="Open Sans" w:cs="Open Sans"/>
                                <w:sz w:val="19"/>
                                <w:szCs w:val="19"/>
                              </w:rPr>
                              <w:t>.</w:t>
                            </w:r>
                          </w:p>
                          <w:p w14:paraId="5E1AAD8A" w14:textId="77777777" w:rsidR="00472E01" w:rsidRDefault="00472E01" w:rsidP="00472E01">
                            <w:pPr>
                              <w:spacing w:after="0" w:line="216" w:lineRule="auto"/>
                              <w:rPr>
                                <w:rFonts w:ascii="Open Sans" w:hAnsi="Open Sans" w:cs="Open Sans"/>
                                <w:sz w:val="19"/>
                                <w:szCs w:val="19"/>
                              </w:rPr>
                            </w:pPr>
                          </w:p>
                          <w:p w14:paraId="403CC78F" w14:textId="313362D5" w:rsidR="00472E01" w:rsidRPr="00472E01" w:rsidRDefault="00472E01" w:rsidP="00472E01">
                            <w:pPr>
                              <w:autoSpaceDE w:val="0"/>
                              <w:autoSpaceDN w:val="0"/>
                              <w:adjustRightInd w:val="0"/>
                              <w:spacing w:after="0" w:line="168" w:lineRule="auto"/>
                              <w:rPr>
                                <w:rFonts w:ascii="Open Sans ExtraBold" w:hAnsi="Open Sans ExtraBold" w:cs="Open Sans ExtraBold"/>
                                <w:b/>
                                <w:bCs/>
                                <w:color w:val="006938"/>
                                <w:sz w:val="40"/>
                                <w:szCs w:val="40"/>
                              </w:rPr>
                            </w:pPr>
                            <w:r w:rsidRPr="00472E01">
                              <w:rPr>
                                <w:rFonts w:ascii="Open Sans ExtraBold" w:hAnsi="Open Sans ExtraBold" w:cs="Open Sans ExtraBold"/>
                                <w:b/>
                                <w:bCs/>
                                <w:color w:val="006938"/>
                                <w:sz w:val="40"/>
                                <w:szCs w:val="40"/>
                              </w:rPr>
                              <w:t xml:space="preserve">CONDUCTING AND SUPPORTING ANTI-MONEY LAUNDERING </w:t>
                            </w:r>
                            <w:r w:rsidRPr="00472E01">
                              <w:rPr>
                                <w:rFonts w:ascii="Open Sans ExtraBold" w:hAnsi="Open Sans ExtraBold" w:cs="Open Sans ExtraBold"/>
                                <w:b/>
                                <w:bCs/>
                                <w:color w:val="000032"/>
                                <w:sz w:val="40"/>
                                <w:szCs w:val="40"/>
                                <w:u w:val="thick"/>
                              </w:rPr>
                              <w:t>INVESTIGATIONS</w:t>
                            </w:r>
                          </w:p>
                          <w:p w14:paraId="76C08A9E" w14:textId="112471EB" w:rsidR="00472E01" w:rsidRPr="00472E01" w:rsidRDefault="00472E01" w:rsidP="00472E01">
                            <w:pPr>
                              <w:pStyle w:val="ListParagraph"/>
                              <w:numPr>
                                <w:ilvl w:val="0"/>
                                <w:numId w:val="4"/>
                              </w:numPr>
                              <w:autoSpaceDE w:val="0"/>
                              <w:autoSpaceDN w:val="0"/>
                              <w:adjustRightInd w:val="0"/>
                              <w:spacing w:after="0" w:line="216" w:lineRule="auto"/>
                              <w:ind w:left="360"/>
                              <w:rPr>
                                <w:rFonts w:ascii="Open Sans" w:hAnsi="Open Sans" w:cs="Open Sans"/>
                                <w:sz w:val="19"/>
                                <w:szCs w:val="19"/>
                              </w:rPr>
                            </w:pPr>
                            <w:r w:rsidRPr="00472E01">
                              <w:rPr>
                                <w:rFonts w:ascii="Open Sans" w:hAnsi="Open Sans" w:cs="Open Sans"/>
                                <w:sz w:val="19"/>
                                <w:szCs w:val="19"/>
                              </w:rPr>
                              <w:t>Reporting and Investigations</w:t>
                            </w:r>
                            <w:r w:rsidRPr="00472E01">
                              <w:rPr>
                                <w:rFonts w:ascii="Open Sans" w:hAnsi="Open Sans" w:cs="Open Sans"/>
                                <w:sz w:val="19"/>
                                <w:szCs w:val="19"/>
                              </w:rPr>
                              <w:t>.</w:t>
                            </w:r>
                          </w:p>
                          <w:p w14:paraId="5392CF26" w14:textId="3E32FA3F"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Writing Suspicious Activity Reports (SARs)</w:t>
                            </w:r>
                            <w:r w:rsidRPr="00472E01">
                              <w:rPr>
                                <w:rFonts w:ascii="Open Sans" w:hAnsi="Open Sans" w:cs="Open Sans"/>
                                <w:sz w:val="19"/>
                                <w:szCs w:val="19"/>
                              </w:rPr>
                              <w:t>.</w:t>
                            </w:r>
                          </w:p>
                          <w:p w14:paraId="4221D978" w14:textId="44B70D5E"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Communication with regulatory authorities</w:t>
                            </w:r>
                            <w:r w:rsidRPr="00472E01">
                              <w:rPr>
                                <w:rFonts w:ascii="Open Sans" w:hAnsi="Open Sans" w:cs="Open Sans"/>
                                <w:sz w:val="19"/>
                                <w:szCs w:val="19"/>
                              </w:rPr>
                              <w:t>.</w:t>
                            </w:r>
                          </w:p>
                          <w:p w14:paraId="27A0A351" w14:textId="3D8897C1"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Case studies of successfully investigated cases</w:t>
                            </w:r>
                            <w:r w:rsidRPr="00472E01">
                              <w:rPr>
                                <w:rFonts w:ascii="Open Sans" w:hAnsi="Open Sans" w:cs="Open Sans"/>
                                <w:sz w:val="19"/>
                                <w:szCs w:val="19"/>
                              </w:rPr>
                              <w:t>.</w:t>
                            </w:r>
                          </w:p>
                          <w:p w14:paraId="58A62248" w14:textId="3C32A154" w:rsidR="00472E01" w:rsidRPr="00472E01" w:rsidRDefault="00472E01" w:rsidP="00472E01">
                            <w:pPr>
                              <w:pStyle w:val="ListParagraph"/>
                              <w:numPr>
                                <w:ilvl w:val="0"/>
                                <w:numId w:val="4"/>
                              </w:numPr>
                              <w:autoSpaceDE w:val="0"/>
                              <w:autoSpaceDN w:val="0"/>
                              <w:adjustRightInd w:val="0"/>
                              <w:spacing w:after="0" w:line="216" w:lineRule="auto"/>
                              <w:ind w:left="360"/>
                              <w:rPr>
                                <w:rFonts w:ascii="Open Sans" w:hAnsi="Open Sans" w:cs="Open Sans"/>
                                <w:sz w:val="19"/>
                                <w:szCs w:val="19"/>
                              </w:rPr>
                            </w:pPr>
                            <w:r w:rsidRPr="00472E01">
                              <w:rPr>
                                <w:rFonts w:ascii="Open Sans" w:hAnsi="Open Sans" w:cs="Open Sans"/>
                                <w:sz w:val="19"/>
                                <w:szCs w:val="19"/>
                              </w:rPr>
                              <w:t>Collecting and Analyzing Evidence</w:t>
                            </w:r>
                            <w:r w:rsidRPr="00472E01">
                              <w:rPr>
                                <w:rFonts w:ascii="Open Sans" w:hAnsi="Open Sans" w:cs="Open Sans"/>
                                <w:sz w:val="19"/>
                                <w:szCs w:val="19"/>
                              </w:rPr>
                              <w:t>.</w:t>
                            </w:r>
                          </w:p>
                          <w:p w14:paraId="787E0569" w14:textId="7D63E1AA"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Techniques for gathering financial data</w:t>
                            </w:r>
                            <w:r w:rsidRPr="00472E01">
                              <w:rPr>
                                <w:rFonts w:ascii="Open Sans" w:hAnsi="Open Sans" w:cs="Open Sans"/>
                                <w:sz w:val="19"/>
                                <w:szCs w:val="19"/>
                              </w:rPr>
                              <w:t>.</w:t>
                            </w:r>
                          </w:p>
                          <w:p w14:paraId="15A28482" w14:textId="7BD521E7"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Analyzing financial networks and relationships</w:t>
                            </w:r>
                            <w:r w:rsidRPr="00472E01">
                              <w:rPr>
                                <w:rFonts w:ascii="Open Sans" w:hAnsi="Open Sans" w:cs="Open Sans"/>
                                <w:sz w:val="19"/>
                                <w:szCs w:val="19"/>
                              </w:rPr>
                              <w:t>.</w:t>
                            </w:r>
                          </w:p>
                          <w:p w14:paraId="16C23058" w14:textId="3A829188"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Documenting evidence to support investigations</w:t>
                            </w:r>
                            <w:r w:rsidRPr="00472E01">
                              <w:rPr>
                                <w:rFonts w:ascii="Open Sans" w:hAnsi="Open Sans" w:cs="Open Sans"/>
                                <w:sz w:val="19"/>
                                <w:szCs w:val="19"/>
                              </w:rPr>
                              <w:t>.</w:t>
                            </w:r>
                          </w:p>
                          <w:p w14:paraId="32C54D87" w14:textId="3E15D690" w:rsidR="00472E01" w:rsidRPr="00472E01" w:rsidRDefault="00472E01" w:rsidP="00472E01">
                            <w:pPr>
                              <w:pStyle w:val="ListParagraph"/>
                              <w:numPr>
                                <w:ilvl w:val="0"/>
                                <w:numId w:val="4"/>
                              </w:numPr>
                              <w:autoSpaceDE w:val="0"/>
                              <w:autoSpaceDN w:val="0"/>
                              <w:adjustRightInd w:val="0"/>
                              <w:spacing w:after="0" w:line="216" w:lineRule="auto"/>
                              <w:ind w:left="360"/>
                              <w:rPr>
                                <w:rFonts w:ascii="Open Sans" w:hAnsi="Open Sans" w:cs="Open Sans"/>
                                <w:sz w:val="19"/>
                                <w:szCs w:val="19"/>
                              </w:rPr>
                            </w:pPr>
                            <w:r w:rsidRPr="00472E01">
                              <w:rPr>
                                <w:rFonts w:ascii="Open Sans" w:hAnsi="Open Sans" w:cs="Open Sans"/>
                                <w:sz w:val="19"/>
                                <w:szCs w:val="19"/>
                              </w:rPr>
                              <w:t>Internal Investigations</w:t>
                            </w:r>
                            <w:r w:rsidRPr="00472E01">
                              <w:rPr>
                                <w:rFonts w:ascii="Open Sans" w:hAnsi="Open Sans" w:cs="Open Sans"/>
                                <w:sz w:val="19"/>
                                <w:szCs w:val="19"/>
                              </w:rPr>
                              <w:t>.</w:t>
                            </w:r>
                          </w:p>
                          <w:p w14:paraId="563BF84D" w14:textId="66D52914"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Building internal investigation teams</w:t>
                            </w:r>
                            <w:r w:rsidRPr="00472E01">
                              <w:rPr>
                                <w:rFonts w:ascii="Open Sans" w:hAnsi="Open Sans" w:cs="Open Sans"/>
                                <w:sz w:val="19"/>
                                <w:szCs w:val="19"/>
                              </w:rPr>
                              <w:t>.</w:t>
                            </w:r>
                          </w:p>
                          <w:p w14:paraId="55B18E05" w14:textId="1A95CB25"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Investigating suspected violations</w:t>
                            </w:r>
                            <w:r w:rsidRPr="00472E01">
                              <w:rPr>
                                <w:rFonts w:ascii="Open Sans" w:hAnsi="Open Sans" w:cs="Open Sans"/>
                                <w:sz w:val="19"/>
                                <w:szCs w:val="19"/>
                              </w:rPr>
                              <w:t>.</w:t>
                            </w:r>
                          </w:p>
                          <w:p w14:paraId="17A22CD0" w14:textId="77777777"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Enhancing monitoring mechanisms</w:t>
                            </w:r>
                          </w:p>
                          <w:p w14:paraId="439DD69E" w14:textId="7AC55EA6" w:rsidR="00472E01" w:rsidRPr="00472E01" w:rsidRDefault="00472E01" w:rsidP="00472E01">
                            <w:pPr>
                              <w:pStyle w:val="ListParagraph"/>
                              <w:numPr>
                                <w:ilvl w:val="0"/>
                                <w:numId w:val="4"/>
                              </w:numPr>
                              <w:autoSpaceDE w:val="0"/>
                              <w:autoSpaceDN w:val="0"/>
                              <w:adjustRightInd w:val="0"/>
                              <w:spacing w:after="0" w:line="216" w:lineRule="auto"/>
                              <w:ind w:left="360"/>
                              <w:rPr>
                                <w:rFonts w:ascii="Open Sans" w:hAnsi="Open Sans" w:cs="Open Sans"/>
                                <w:sz w:val="19"/>
                                <w:szCs w:val="19"/>
                              </w:rPr>
                            </w:pPr>
                            <w:r w:rsidRPr="00472E01">
                              <w:rPr>
                                <w:rFonts w:ascii="Open Sans" w:hAnsi="Open Sans" w:cs="Open Sans"/>
                                <w:sz w:val="19"/>
                                <w:szCs w:val="19"/>
                              </w:rPr>
                              <w:t>Collaboration with External Agencies</w:t>
                            </w:r>
                            <w:r>
                              <w:rPr>
                                <w:rFonts w:ascii="Open Sans" w:hAnsi="Open Sans" w:cs="Open Sans"/>
                                <w:sz w:val="19"/>
                                <w:szCs w:val="19"/>
                              </w:rPr>
                              <w:t>.</w:t>
                            </w:r>
                          </w:p>
                          <w:p w14:paraId="193F47F0" w14:textId="4E7DFEAC"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Coordination with law enforcement agencies</w:t>
                            </w:r>
                            <w:r>
                              <w:rPr>
                                <w:rFonts w:ascii="Open Sans" w:hAnsi="Open Sans" w:cs="Open Sans"/>
                                <w:sz w:val="19"/>
                                <w:szCs w:val="19"/>
                              </w:rPr>
                              <w:t>.</w:t>
                            </w:r>
                          </w:p>
                          <w:p w14:paraId="2BB7822E" w14:textId="529FEA98"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Sharing information among financial institutions</w:t>
                            </w:r>
                            <w:r>
                              <w:rPr>
                                <w:rFonts w:ascii="Open Sans" w:hAnsi="Open Sans" w:cs="Open Sans"/>
                                <w:sz w:val="19"/>
                                <w:szCs w:val="19"/>
                              </w:rPr>
                              <w:t>.</w:t>
                            </w:r>
                          </w:p>
                          <w:p w14:paraId="3A09D6D5" w14:textId="5BF7A874"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The role of collaboration in strengthening compliance</w:t>
                            </w:r>
                            <w:r>
                              <w:rPr>
                                <w:rFonts w:ascii="Open Sans" w:hAnsi="Open Sans" w:cs="Open Sans"/>
                                <w:sz w:val="19"/>
                                <w:szCs w:val="19"/>
                              </w:rPr>
                              <w:t>.</w:t>
                            </w:r>
                          </w:p>
                          <w:p w14:paraId="196DF29D" w14:textId="77777777" w:rsidR="00472E01" w:rsidRPr="000B582B" w:rsidRDefault="00472E01" w:rsidP="00472E01">
                            <w:pPr>
                              <w:spacing w:after="0" w:line="216" w:lineRule="auto"/>
                              <w:rPr>
                                <w:rFonts w:ascii="Open Sans" w:hAnsi="Open Sans" w:cs="Open Sans"/>
                                <w:sz w:val="19"/>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FC90E1" id="_x0000_s1037" type="#_x0000_t202" style="position:absolute;margin-left:303.75pt;margin-top:25.7pt;width:280.8pt;height:598.5pt;z-index:25200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" filled="f" stroked="f" strokeweight=".25pt">
                <v:textbox>
                  <w:txbxContent>
                    <w:p w14:paraId="20A71F7A" w14:textId="7CF08CCD" w:rsidR="00472E01" w:rsidRPr="00472E01" w:rsidRDefault="00472E01" w:rsidP="00472E01">
                      <w:pPr>
                        <w:autoSpaceDE w:val="0"/>
                        <w:autoSpaceDN w:val="0"/>
                        <w:adjustRightInd w:val="0"/>
                        <w:spacing w:after="0" w:line="168" w:lineRule="auto"/>
                        <w:rPr>
                          <w:rFonts w:ascii="Open Sans ExtraBold" w:hAnsi="Open Sans ExtraBold" w:cs="Open Sans ExtraBold"/>
                          <w:b/>
                          <w:bCs/>
                          <w:color w:val="006938"/>
                          <w:sz w:val="40"/>
                          <w:szCs w:val="40"/>
                        </w:rPr>
                      </w:pPr>
                      <w:r w:rsidRPr="00472E01">
                        <w:rPr>
                          <w:rFonts w:ascii="Open Sans ExtraBold" w:hAnsi="Open Sans ExtraBold" w:cs="Open Sans ExtraBold"/>
                          <w:b/>
                          <w:bCs/>
                          <w:color w:val="006938"/>
                          <w:sz w:val="40"/>
                          <w:szCs w:val="40"/>
                        </w:rPr>
                        <w:t xml:space="preserve">DESIGNING AND IMPLEMENTING ANTI-MONEY LAUNDERING </w:t>
                      </w:r>
                      <w:r w:rsidRPr="00472E01">
                        <w:rPr>
                          <w:rFonts w:ascii="Open Sans ExtraBold" w:hAnsi="Open Sans ExtraBold" w:cs="Open Sans ExtraBold"/>
                          <w:b/>
                          <w:bCs/>
                          <w:color w:val="000032"/>
                          <w:sz w:val="40"/>
                          <w:szCs w:val="40"/>
                          <w:u w:val="thick"/>
                        </w:rPr>
                        <w:t>PROGRAMS</w:t>
                      </w:r>
                    </w:p>
                    <w:p w14:paraId="466F45D7" w14:textId="52846817" w:rsidR="00472E01" w:rsidRPr="00472E01" w:rsidRDefault="00472E01" w:rsidP="00472E01">
                      <w:pPr>
                        <w:pStyle w:val="ListParagraph"/>
                        <w:numPr>
                          <w:ilvl w:val="0"/>
                          <w:numId w:val="4"/>
                        </w:numPr>
                        <w:autoSpaceDE w:val="0"/>
                        <w:autoSpaceDN w:val="0"/>
                        <w:adjustRightInd w:val="0"/>
                        <w:spacing w:after="0" w:line="216" w:lineRule="auto"/>
                        <w:ind w:left="360"/>
                        <w:rPr>
                          <w:rFonts w:ascii="Open Sans" w:hAnsi="Open Sans" w:cs="Open Sans"/>
                          <w:sz w:val="19"/>
                          <w:szCs w:val="19"/>
                        </w:rPr>
                      </w:pPr>
                      <w:r w:rsidRPr="00472E01">
                        <w:rPr>
                          <w:rFonts w:ascii="Open Sans" w:hAnsi="Open Sans" w:cs="Open Sans"/>
                          <w:sz w:val="19"/>
                          <w:szCs w:val="19"/>
                        </w:rPr>
                        <w:t>Designing an AML Program</w:t>
                      </w:r>
                      <w:r w:rsidRPr="00472E01">
                        <w:rPr>
                          <w:rFonts w:ascii="Open Sans" w:hAnsi="Open Sans" w:cs="Open Sans"/>
                          <w:sz w:val="19"/>
                          <w:szCs w:val="19"/>
                        </w:rPr>
                        <w:t>.</w:t>
                      </w:r>
                    </w:p>
                    <w:p w14:paraId="35D71DA0" w14:textId="3C9A1398"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Establishing clear policies and procedures</w:t>
                      </w:r>
                      <w:r w:rsidRPr="00472E01">
                        <w:rPr>
                          <w:rFonts w:ascii="Open Sans" w:hAnsi="Open Sans" w:cs="Open Sans"/>
                          <w:sz w:val="19"/>
                          <w:szCs w:val="19"/>
                        </w:rPr>
                        <w:t>.</w:t>
                      </w:r>
                    </w:p>
                    <w:p w14:paraId="189858C5" w14:textId="7DEE94DE"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Involving senior management</w:t>
                      </w:r>
                      <w:r w:rsidRPr="00472E01">
                        <w:rPr>
                          <w:rFonts w:ascii="Open Sans" w:hAnsi="Open Sans" w:cs="Open Sans"/>
                          <w:sz w:val="19"/>
                          <w:szCs w:val="19"/>
                        </w:rPr>
                        <w:t>.</w:t>
                      </w:r>
                    </w:p>
                    <w:p w14:paraId="279248A5" w14:textId="44D20302"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Defining roles and responsibilities</w:t>
                      </w:r>
                      <w:r w:rsidRPr="00472E01">
                        <w:rPr>
                          <w:rFonts w:ascii="Open Sans" w:hAnsi="Open Sans" w:cs="Open Sans"/>
                          <w:sz w:val="19"/>
                          <w:szCs w:val="19"/>
                        </w:rPr>
                        <w:t>.</w:t>
                      </w:r>
                    </w:p>
                    <w:p w14:paraId="31F9BBEE" w14:textId="47CA2F08" w:rsidR="00472E01" w:rsidRPr="00472E01" w:rsidRDefault="00472E01" w:rsidP="00472E01">
                      <w:pPr>
                        <w:pStyle w:val="ListParagraph"/>
                        <w:numPr>
                          <w:ilvl w:val="0"/>
                          <w:numId w:val="4"/>
                        </w:numPr>
                        <w:autoSpaceDE w:val="0"/>
                        <w:autoSpaceDN w:val="0"/>
                        <w:adjustRightInd w:val="0"/>
                        <w:spacing w:after="0" w:line="216" w:lineRule="auto"/>
                        <w:ind w:left="360"/>
                        <w:rPr>
                          <w:rFonts w:ascii="Open Sans" w:hAnsi="Open Sans" w:cs="Open Sans"/>
                          <w:sz w:val="19"/>
                          <w:szCs w:val="19"/>
                        </w:rPr>
                      </w:pPr>
                      <w:r w:rsidRPr="00472E01">
                        <w:rPr>
                          <w:rFonts w:ascii="Open Sans" w:hAnsi="Open Sans" w:cs="Open Sans"/>
                          <w:sz w:val="19"/>
                          <w:szCs w:val="19"/>
                        </w:rPr>
                        <w:t>Managing Money Laundering Risks</w:t>
                      </w:r>
                      <w:r w:rsidRPr="00472E01">
                        <w:rPr>
                          <w:rFonts w:ascii="Open Sans" w:hAnsi="Open Sans" w:cs="Open Sans"/>
                          <w:sz w:val="19"/>
                          <w:szCs w:val="19"/>
                        </w:rPr>
                        <w:t>.</w:t>
                      </w:r>
                    </w:p>
                    <w:p w14:paraId="54AB7912" w14:textId="327B0E70"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Conducting periodic risk assessments</w:t>
                      </w:r>
                      <w:r w:rsidRPr="00472E01">
                        <w:rPr>
                          <w:rFonts w:ascii="Open Sans" w:hAnsi="Open Sans" w:cs="Open Sans"/>
                          <w:sz w:val="19"/>
                          <w:szCs w:val="19"/>
                        </w:rPr>
                        <w:t>.</w:t>
                      </w:r>
                    </w:p>
                    <w:p w14:paraId="515078B0" w14:textId="35E5B1EF"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Client risk classification</w:t>
                      </w:r>
                      <w:r w:rsidRPr="00472E01">
                        <w:rPr>
                          <w:rFonts w:ascii="Open Sans" w:hAnsi="Open Sans" w:cs="Open Sans"/>
                          <w:sz w:val="19"/>
                          <w:szCs w:val="19"/>
                        </w:rPr>
                        <w:t>.</w:t>
                      </w:r>
                    </w:p>
                    <w:p w14:paraId="1732C6EA" w14:textId="47E7F018"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Risk mitigation strategies</w:t>
                      </w:r>
                      <w:r w:rsidRPr="00472E01">
                        <w:rPr>
                          <w:rFonts w:ascii="Open Sans" w:hAnsi="Open Sans" w:cs="Open Sans"/>
                          <w:sz w:val="19"/>
                          <w:szCs w:val="19"/>
                        </w:rPr>
                        <w:t>.</w:t>
                      </w:r>
                    </w:p>
                    <w:p w14:paraId="1205C3B8" w14:textId="27F2B37E" w:rsidR="00472E01" w:rsidRPr="00472E01" w:rsidRDefault="00472E01" w:rsidP="00472E01">
                      <w:pPr>
                        <w:pStyle w:val="ListParagraph"/>
                        <w:numPr>
                          <w:ilvl w:val="0"/>
                          <w:numId w:val="4"/>
                        </w:numPr>
                        <w:autoSpaceDE w:val="0"/>
                        <w:autoSpaceDN w:val="0"/>
                        <w:adjustRightInd w:val="0"/>
                        <w:spacing w:after="0" w:line="216" w:lineRule="auto"/>
                        <w:ind w:left="360"/>
                        <w:rPr>
                          <w:rFonts w:ascii="Open Sans" w:hAnsi="Open Sans" w:cs="Open Sans"/>
                          <w:sz w:val="19"/>
                          <w:szCs w:val="19"/>
                        </w:rPr>
                      </w:pPr>
                      <w:r w:rsidRPr="00472E01">
                        <w:rPr>
                          <w:rFonts w:ascii="Open Sans" w:hAnsi="Open Sans" w:cs="Open Sans"/>
                          <w:sz w:val="19"/>
                          <w:szCs w:val="19"/>
                        </w:rPr>
                        <w:t>Technology and Systems Support</w:t>
                      </w:r>
                      <w:r w:rsidRPr="00472E01">
                        <w:rPr>
                          <w:rFonts w:ascii="Open Sans" w:hAnsi="Open Sans" w:cs="Open Sans"/>
                          <w:sz w:val="19"/>
                          <w:szCs w:val="19"/>
                        </w:rPr>
                        <w:t>.</w:t>
                      </w:r>
                    </w:p>
                    <w:p w14:paraId="023232FA" w14:textId="24DCBC65"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Transaction monitoring systems</w:t>
                      </w:r>
                      <w:r w:rsidRPr="00472E01">
                        <w:rPr>
                          <w:rFonts w:ascii="Open Sans" w:hAnsi="Open Sans" w:cs="Open Sans"/>
                          <w:sz w:val="19"/>
                          <w:szCs w:val="19"/>
                        </w:rPr>
                        <w:t>.</w:t>
                      </w:r>
                    </w:p>
                    <w:p w14:paraId="5ADA5F16" w14:textId="43343D71"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Data analytics and threat forecasting</w:t>
                      </w:r>
                      <w:r w:rsidRPr="00472E01">
                        <w:rPr>
                          <w:rFonts w:ascii="Open Sans" w:hAnsi="Open Sans" w:cs="Open Sans"/>
                          <w:sz w:val="19"/>
                          <w:szCs w:val="19"/>
                        </w:rPr>
                        <w:t>.</w:t>
                      </w:r>
                    </w:p>
                    <w:p w14:paraId="067EA6AA" w14:textId="4625EE38"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Automated compliance tools</w:t>
                      </w:r>
                      <w:r w:rsidRPr="00472E01">
                        <w:rPr>
                          <w:rFonts w:ascii="Open Sans" w:hAnsi="Open Sans" w:cs="Open Sans"/>
                          <w:sz w:val="19"/>
                          <w:szCs w:val="19"/>
                        </w:rPr>
                        <w:t>.</w:t>
                      </w:r>
                    </w:p>
                    <w:p w14:paraId="43CC7FCE" w14:textId="3830AFD6" w:rsidR="00472E01" w:rsidRPr="00472E01" w:rsidRDefault="00472E01" w:rsidP="00472E01">
                      <w:pPr>
                        <w:pStyle w:val="ListParagraph"/>
                        <w:numPr>
                          <w:ilvl w:val="0"/>
                          <w:numId w:val="4"/>
                        </w:numPr>
                        <w:autoSpaceDE w:val="0"/>
                        <w:autoSpaceDN w:val="0"/>
                        <w:adjustRightInd w:val="0"/>
                        <w:spacing w:after="0" w:line="216" w:lineRule="auto"/>
                        <w:ind w:left="360"/>
                        <w:rPr>
                          <w:rFonts w:ascii="Open Sans" w:hAnsi="Open Sans" w:cs="Open Sans"/>
                          <w:sz w:val="19"/>
                          <w:szCs w:val="19"/>
                        </w:rPr>
                      </w:pPr>
                      <w:r w:rsidRPr="00472E01">
                        <w:rPr>
                          <w:rFonts w:ascii="Open Sans" w:hAnsi="Open Sans" w:cs="Open Sans"/>
                          <w:sz w:val="19"/>
                          <w:szCs w:val="19"/>
                        </w:rPr>
                        <w:t>Training and Awareness Programs</w:t>
                      </w:r>
                      <w:r w:rsidRPr="00472E01">
                        <w:rPr>
                          <w:rFonts w:ascii="Open Sans" w:hAnsi="Open Sans" w:cs="Open Sans"/>
                          <w:sz w:val="19"/>
                          <w:szCs w:val="19"/>
                        </w:rPr>
                        <w:t>.</w:t>
                      </w:r>
                    </w:p>
                    <w:p w14:paraId="174FD695" w14:textId="3ED6883F"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Employee training to identify suspicious activities</w:t>
                      </w:r>
                      <w:r w:rsidRPr="00472E01">
                        <w:rPr>
                          <w:rFonts w:ascii="Open Sans" w:hAnsi="Open Sans" w:cs="Open Sans"/>
                          <w:sz w:val="19"/>
                          <w:szCs w:val="19"/>
                        </w:rPr>
                        <w:t>.</w:t>
                      </w:r>
                    </w:p>
                    <w:p w14:paraId="6CE7D650" w14:textId="4735BB1E"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Tailored programs for different departments</w:t>
                      </w:r>
                      <w:r w:rsidRPr="00472E01">
                        <w:rPr>
                          <w:rFonts w:ascii="Open Sans" w:hAnsi="Open Sans" w:cs="Open Sans"/>
                          <w:sz w:val="19"/>
                          <w:szCs w:val="19"/>
                        </w:rPr>
                        <w:t>.</w:t>
                      </w:r>
                    </w:p>
                    <w:p w14:paraId="62EC25C0" w14:textId="73584CC1" w:rsidR="004C3605"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Evaluating training program effectiveness</w:t>
                      </w:r>
                      <w:r w:rsidRPr="00472E01">
                        <w:rPr>
                          <w:rFonts w:ascii="Open Sans" w:hAnsi="Open Sans" w:cs="Open Sans"/>
                          <w:sz w:val="19"/>
                          <w:szCs w:val="19"/>
                        </w:rPr>
                        <w:t>.</w:t>
                      </w:r>
                    </w:p>
                    <w:p w14:paraId="5E1AAD8A" w14:textId="77777777" w:rsidR="00472E01" w:rsidRDefault="00472E01" w:rsidP="00472E01">
                      <w:pPr>
                        <w:spacing w:after="0" w:line="216" w:lineRule="auto"/>
                        <w:rPr>
                          <w:rFonts w:ascii="Open Sans" w:hAnsi="Open Sans" w:cs="Open Sans"/>
                          <w:sz w:val="19"/>
                          <w:szCs w:val="19"/>
                        </w:rPr>
                      </w:pPr>
                    </w:p>
                    <w:p w14:paraId="403CC78F" w14:textId="313362D5" w:rsidR="00472E01" w:rsidRPr="00472E01" w:rsidRDefault="00472E01" w:rsidP="00472E01">
                      <w:pPr>
                        <w:autoSpaceDE w:val="0"/>
                        <w:autoSpaceDN w:val="0"/>
                        <w:adjustRightInd w:val="0"/>
                        <w:spacing w:after="0" w:line="168" w:lineRule="auto"/>
                        <w:rPr>
                          <w:rFonts w:ascii="Open Sans ExtraBold" w:hAnsi="Open Sans ExtraBold" w:cs="Open Sans ExtraBold"/>
                          <w:b/>
                          <w:bCs/>
                          <w:color w:val="006938"/>
                          <w:sz w:val="40"/>
                          <w:szCs w:val="40"/>
                        </w:rPr>
                      </w:pPr>
                      <w:r w:rsidRPr="00472E01">
                        <w:rPr>
                          <w:rFonts w:ascii="Open Sans ExtraBold" w:hAnsi="Open Sans ExtraBold" w:cs="Open Sans ExtraBold"/>
                          <w:b/>
                          <w:bCs/>
                          <w:color w:val="006938"/>
                          <w:sz w:val="40"/>
                          <w:szCs w:val="40"/>
                        </w:rPr>
                        <w:t xml:space="preserve">CONDUCTING AND SUPPORTING ANTI-MONEY LAUNDERING </w:t>
                      </w:r>
                      <w:r w:rsidRPr="00472E01">
                        <w:rPr>
                          <w:rFonts w:ascii="Open Sans ExtraBold" w:hAnsi="Open Sans ExtraBold" w:cs="Open Sans ExtraBold"/>
                          <w:b/>
                          <w:bCs/>
                          <w:color w:val="000032"/>
                          <w:sz w:val="40"/>
                          <w:szCs w:val="40"/>
                          <w:u w:val="thick"/>
                        </w:rPr>
                        <w:t>INVESTIGATIONS</w:t>
                      </w:r>
                    </w:p>
                    <w:p w14:paraId="76C08A9E" w14:textId="112471EB" w:rsidR="00472E01" w:rsidRPr="00472E01" w:rsidRDefault="00472E01" w:rsidP="00472E01">
                      <w:pPr>
                        <w:pStyle w:val="ListParagraph"/>
                        <w:numPr>
                          <w:ilvl w:val="0"/>
                          <w:numId w:val="4"/>
                        </w:numPr>
                        <w:autoSpaceDE w:val="0"/>
                        <w:autoSpaceDN w:val="0"/>
                        <w:adjustRightInd w:val="0"/>
                        <w:spacing w:after="0" w:line="216" w:lineRule="auto"/>
                        <w:ind w:left="360"/>
                        <w:rPr>
                          <w:rFonts w:ascii="Open Sans" w:hAnsi="Open Sans" w:cs="Open Sans"/>
                          <w:sz w:val="19"/>
                          <w:szCs w:val="19"/>
                        </w:rPr>
                      </w:pPr>
                      <w:r w:rsidRPr="00472E01">
                        <w:rPr>
                          <w:rFonts w:ascii="Open Sans" w:hAnsi="Open Sans" w:cs="Open Sans"/>
                          <w:sz w:val="19"/>
                          <w:szCs w:val="19"/>
                        </w:rPr>
                        <w:t>Reporting and Investigations</w:t>
                      </w:r>
                      <w:r w:rsidRPr="00472E01">
                        <w:rPr>
                          <w:rFonts w:ascii="Open Sans" w:hAnsi="Open Sans" w:cs="Open Sans"/>
                          <w:sz w:val="19"/>
                          <w:szCs w:val="19"/>
                        </w:rPr>
                        <w:t>.</w:t>
                      </w:r>
                    </w:p>
                    <w:p w14:paraId="5392CF26" w14:textId="3E32FA3F"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Writing Suspicious Activity Reports (SARs)</w:t>
                      </w:r>
                      <w:r w:rsidRPr="00472E01">
                        <w:rPr>
                          <w:rFonts w:ascii="Open Sans" w:hAnsi="Open Sans" w:cs="Open Sans"/>
                          <w:sz w:val="19"/>
                          <w:szCs w:val="19"/>
                        </w:rPr>
                        <w:t>.</w:t>
                      </w:r>
                    </w:p>
                    <w:p w14:paraId="4221D978" w14:textId="44B70D5E"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Communication with regulatory authorities</w:t>
                      </w:r>
                      <w:r w:rsidRPr="00472E01">
                        <w:rPr>
                          <w:rFonts w:ascii="Open Sans" w:hAnsi="Open Sans" w:cs="Open Sans"/>
                          <w:sz w:val="19"/>
                          <w:szCs w:val="19"/>
                        </w:rPr>
                        <w:t>.</w:t>
                      </w:r>
                    </w:p>
                    <w:p w14:paraId="27A0A351" w14:textId="3D8897C1"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Case studies of successfully investigated cases</w:t>
                      </w:r>
                      <w:r w:rsidRPr="00472E01">
                        <w:rPr>
                          <w:rFonts w:ascii="Open Sans" w:hAnsi="Open Sans" w:cs="Open Sans"/>
                          <w:sz w:val="19"/>
                          <w:szCs w:val="19"/>
                        </w:rPr>
                        <w:t>.</w:t>
                      </w:r>
                    </w:p>
                    <w:p w14:paraId="58A62248" w14:textId="3C32A154" w:rsidR="00472E01" w:rsidRPr="00472E01" w:rsidRDefault="00472E01" w:rsidP="00472E01">
                      <w:pPr>
                        <w:pStyle w:val="ListParagraph"/>
                        <w:numPr>
                          <w:ilvl w:val="0"/>
                          <w:numId w:val="4"/>
                        </w:numPr>
                        <w:autoSpaceDE w:val="0"/>
                        <w:autoSpaceDN w:val="0"/>
                        <w:adjustRightInd w:val="0"/>
                        <w:spacing w:after="0" w:line="216" w:lineRule="auto"/>
                        <w:ind w:left="360"/>
                        <w:rPr>
                          <w:rFonts w:ascii="Open Sans" w:hAnsi="Open Sans" w:cs="Open Sans"/>
                          <w:sz w:val="19"/>
                          <w:szCs w:val="19"/>
                        </w:rPr>
                      </w:pPr>
                      <w:r w:rsidRPr="00472E01">
                        <w:rPr>
                          <w:rFonts w:ascii="Open Sans" w:hAnsi="Open Sans" w:cs="Open Sans"/>
                          <w:sz w:val="19"/>
                          <w:szCs w:val="19"/>
                        </w:rPr>
                        <w:t>Collecting and Analyzing Evidence</w:t>
                      </w:r>
                      <w:r w:rsidRPr="00472E01">
                        <w:rPr>
                          <w:rFonts w:ascii="Open Sans" w:hAnsi="Open Sans" w:cs="Open Sans"/>
                          <w:sz w:val="19"/>
                          <w:szCs w:val="19"/>
                        </w:rPr>
                        <w:t>.</w:t>
                      </w:r>
                    </w:p>
                    <w:p w14:paraId="787E0569" w14:textId="7D63E1AA"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Techniques for gathering financial data</w:t>
                      </w:r>
                      <w:r w:rsidRPr="00472E01">
                        <w:rPr>
                          <w:rFonts w:ascii="Open Sans" w:hAnsi="Open Sans" w:cs="Open Sans"/>
                          <w:sz w:val="19"/>
                          <w:szCs w:val="19"/>
                        </w:rPr>
                        <w:t>.</w:t>
                      </w:r>
                    </w:p>
                    <w:p w14:paraId="15A28482" w14:textId="7BD521E7"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Analyzing financial networks and relationships</w:t>
                      </w:r>
                      <w:r w:rsidRPr="00472E01">
                        <w:rPr>
                          <w:rFonts w:ascii="Open Sans" w:hAnsi="Open Sans" w:cs="Open Sans"/>
                          <w:sz w:val="19"/>
                          <w:szCs w:val="19"/>
                        </w:rPr>
                        <w:t>.</w:t>
                      </w:r>
                    </w:p>
                    <w:p w14:paraId="16C23058" w14:textId="3A829188"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Documenting evidence to support investigations</w:t>
                      </w:r>
                      <w:r w:rsidRPr="00472E01">
                        <w:rPr>
                          <w:rFonts w:ascii="Open Sans" w:hAnsi="Open Sans" w:cs="Open Sans"/>
                          <w:sz w:val="19"/>
                          <w:szCs w:val="19"/>
                        </w:rPr>
                        <w:t>.</w:t>
                      </w:r>
                    </w:p>
                    <w:p w14:paraId="32C54D87" w14:textId="3E15D690" w:rsidR="00472E01" w:rsidRPr="00472E01" w:rsidRDefault="00472E01" w:rsidP="00472E01">
                      <w:pPr>
                        <w:pStyle w:val="ListParagraph"/>
                        <w:numPr>
                          <w:ilvl w:val="0"/>
                          <w:numId w:val="4"/>
                        </w:numPr>
                        <w:autoSpaceDE w:val="0"/>
                        <w:autoSpaceDN w:val="0"/>
                        <w:adjustRightInd w:val="0"/>
                        <w:spacing w:after="0" w:line="216" w:lineRule="auto"/>
                        <w:ind w:left="360"/>
                        <w:rPr>
                          <w:rFonts w:ascii="Open Sans" w:hAnsi="Open Sans" w:cs="Open Sans"/>
                          <w:sz w:val="19"/>
                          <w:szCs w:val="19"/>
                        </w:rPr>
                      </w:pPr>
                      <w:r w:rsidRPr="00472E01">
                        <w:rPr>
                          <w:rFonts w:ascii="Open Sans" w:hAnsi="Open Sans" w:cs="Open Sans"/>
                          <w:sz w:val="19"/>
                          <w:szCs w:val="19"/>
                        </w:rPr>
                        <w:t>Internal Investigations</w:t>
                      </w:r>
                      <w:r w:rsidRPr="00472E01">
                        <w:rPr>
                          <w:rFonts w:ascii="Open Sans" w:hAnsi="Open Sans" w:cs="Open Sans"/>
                          <w:sz w:val="19"/>
                          <w:szCs w:val="19"/>
                        </w:rPr>
                        <w:t>.</w:t>
                      </w:r>
                    </w:p>
                    <w:p w14:paraId="563BF84D" w14:textId="66D52914"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Building internal investigation teams</w:t>
                      </w:r>
                      <w:r w:rsidRPr="00472E01">
                        <w:rPr>
                          <w:rFonts w:ascii="Open Sans" w:hAnsi="Open Sans" w:cs="Open Sans"/>
                          <w:sz w:val="19"/>
                          <w:szCs w:val="19"/>
                        </w:rPr>
                        <w:t>.</w:t>
                      </w:r>
                    </w:p>
                    <w:p w14:paraId="55B18E05" w14:textId="1A95CB25"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Investigating suspected violations</w:t>
                      </w:r>
                      <w:r w:rsidRPr="00472E01">
                        <w:rPr>
                          <w:rFonts w:ascii="Open Sans" w:hAnsi="Open Sans" w:cs="Open Sans"/>
                          <w:sz w:val="19"/>
                          <w:szCs w:val="19"/>
                        </w:rPr>
                        <w:t>.</w:t>
                      </w:r>
                    </w:p>
                    <w:p w14:paraId="17A22CD0" w14:textId="77777777"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Enhancing monitoring mechanisms</w:t>
                      </w:r>
                    </w:p>
                    <w:p w14:paraId="439DD69E" w14:textId="7AC55EA6" w:rsidR="00472E01" w:rsidRPr="00472E01" w:rsidRDefault="00472E01" w:rsidP="00472E01">
                      <w:pPr>
                        <w:pStyle w:val="ListParagraph"/>
                        <w:numPr>
                          <w:ilvl w:val="0"/>
                          <w:numId w:val="4"/>
                        </w:numPr>
                        <w:autoSpaceDE w:val="0"/>
                        <w:autoSpaceDN w:val="0"/>
                        <w:adjustRightInd w:val="0"/>
                        <w:spacing w:after="0" w:line="216" w:lineRule="auto"/>
                        <w:ind w:left="360"/>
                        <w:rPr>
                          <w:rFonts w:ascii="Open Sans" w:hAnsi="Open Sans" w:cs="Open Sans"/>
                          <w:sz w:val="19"/>
                          <w:szCs w:val="19"/>
                        </w:rPr>
                      </w:pPr>
                      <w:r w:rsidRPr="00472E01">
                        <w:rPr>
                          <w:rFonts w:ascii="Open Sans" w:hAnsi="Open Sans" w:cs="Open Sans"/>
                          <w:sz w:val="19"/>
                          <w:szCs w:val="19"/>
                        </w:rPr>
                        <w:t>Collaboration with External Agencies</w:t>
                      </w:r>
                      <w:r>
                        <w:rPr>
                          <w:rFonts w:ascii="Open Sans" w:hAnsi="Open Sans" w:cs="Open Sans"/>
                          <w:sz w:val="19"/>
                          <w:szCs w:val="19"/>
                        </w:rPr>
                        <w:t>.</w:t>
                      </w:r>
                    </w:p>
                    <w:p w14:paraId="193F47F0" w14:textId="4E7DFEAC"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Coordination with law enforcement agencies</w:t>
                      </w:r>
                      <w:r>
                        <w:rPr>
                          <w:rFonts w:ascii="Open Sans" w:hAnsi="Open Sans" w:cs="Open Sans"/>
                          <w:sz w:val="19"/>
                          <w:szCs w:val="19"/>
                        </w:rPr>
                        <w:t>.</w:t>
                      </w:r>
                    </w:p>
                    <w:p w14:paraId="2BB7822E" w14:textId="529FEA98"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Sharing information among financial institutions</w:t>
                      </w:r>
                      <w:r>
                        <w:rPr>
                          <w:rFonts w:ascii="Open Sans" w:hAnsi="Open Sans" w:cs="Open Sans"/>
                          <w:sz w:val="19"/>
                          <w:szCs w:val="19"/>
                        </w:rPr>
                        <w:t>.</w:t>
                      </w:r>
                    </w:p>
                    <w:p w14:paraId="3A09D6D5" w14:textId="5BF7A874" w:rsidR="00472E01" w:rsidRPr="00472E01" w:rsidRDefault="00472E01" w:rsidP="00472E01">
                      <w:pPr>
                        <w:numPr>
                          <w:ilvl w:val="1"/>
                          <w:numId w:val="31"/>
                        </w:numPr>
                        <w:tabs>
                          <w:tab w:val="clear" w:pos="1440"/>
                          <w:tab w:val="num" w:pos="1080"/>
                        </w:tabs>
                        <w:spacing w:after="0" w:line="216" w:lineRule="auto"/>
                        <w:ind w:left="720"/>
                        <w:rPr>
                          <w:rFonts w:ascii="Open Sans" w:hAnsi="Open Sans" w:cs="Open Sans"/>
                          <w:sz w:val="19"/>
                          <w:szCs w:val="19"/>
                        </w:rPr>
                      </w:pPr>
                      <w:r w:rsidRPr="00472E01">
                        <w:rPr>
                          <w:rFonts w:ascii="Open Sans" w:hAnsi="Open Sans" w:cs="Open Sans"/>
                          <w:sz w:val="19"/>
                          <w:szCs w:val="19"/>
                        </w:rPr>
                        <w:t>The role of collaboration in strengthening compliance</w:t>
                      </w:r>
                      <w:r>
                        <w:rPr>
                          <w:rFonts w:ascii="Open Sans" w:hAnsi="Open Sans" w:cs="Open Sans"/>
                          <w:sz w:val="19"/>
                          <w:szCs w:val="19"/>
                        </w:rPr>
                        <w:t>.</w:t>
                      </w:r>
                    </w:p>
                    <w:p w14:paraId="196DF29D" w14:textId="77777777" w:rsidR="00472E01" w:rsidRPr="000B582B" w:rsidRDefault="00472E01" w:rsidP="00472E01">
                      <w:pPr>
                        <w:spacing w:after="0" w:line="216" w:lineRule="auto"/>
                        <w:rPr>
                          <w:rFonts w:ascii="Open Sans" w:hAnsi="Open Sans" w:cs="Open Sans"/>
                          <w:sz w:val="19"/>
                          <w:szCs w:val="19"/>
                        </w:rPr>
                      </w:pPr>
                    </w:p>
                  </w:txbxContent>
                </v:textbox>
                <w10:wrap type="square"/>
              </v:shape>
            </w:pict>
          </mc:Fallback>
        </mc:AlternateContent>
      </w:r>
      <w:r w:rsidR="000B582B">
        <w:rPr>
          <w:noProof/>
        </w:rPr>
        <mc:AlternateContent>
          <mc:Choice Requires="wps">
            <w:drawing>
              <wp:anchor distT="45720" distB="45720" distL="114300" distR="114300" simplePos="0" relativeHeight="251707392" behindDoc="0" locked="0" layoutInCell="1" allowOverlap="1" wp14:anchorId="774CD7D0" wp14:editId="2EB7C3F8">
                <wp:simplePos x="0" y="0"/>
                <wp:positionH relativeFrom="column">
                  <wp:posOffset>85725</wp:posOffset>
                </wp:positionH>
                <wp:positionV relativeFrom="paragraph">
                  <wp:posOffset>335915</wp:posOffset>
                </wp:positionV>
                <wp:extent cx="3581400" cy="8001000"/>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8001000"/>
                        </a:xfrm>
                        <a:prstGeom prst="rect">
                          <a:avLst/>
                        </a:prstGeom>
                        <a:noFill/>
                        <a:ln w="3175">
                          <a:noFill/>
                          <a:miter lim="800000"/>
                          <a:headEnd/>
                          <a:tailEnd/>
                        </a:ln>
                      </wps:spPr>
                      <wps:txbx>
                        <w:txbxContent>
                          <w:p w14:paraId="79238F62" w14:textId="2E711922" w:rsidR="000B582B" w:rsidRPr="000B582B" w:rsidRDefault="000B582B" w:rsidP="000B582B">
                            <w:pPr>
                              <w:autoSpaceDE w:val="0"/>
                              <w:autoSpaceDN w:val="0"/>
                              <w:adjustRightInd w:val="0"/>
                              <w:spacing w:after="0" w:line="168" w:lineRule="auto"/>
                              <w:rPr>
                                <w:rFonts w:ascii="Open Sans ExtraBold" w:hAnsi="Open Sans ExtraBold" w:cs="Open Sans ExtraBold"/>
                                <w:b/>
                                <w:bCs/>
                                <w:color w:val="006938"/>
                                <w:sz w:val="40"/>
                                <w:szCs w:val="40"/>
                              </w:rPr>
                            </w:pPr>
                            <w:r w:rsidRPr="000B582B">
                              <w:rPr>
                                <w:rFonts w:ascii="Open Sans ExtraBold" w:hAnsi="Open Sans ExtraBold" w:cs="Open Sans ExtraBold"/>
                                <w:b/>
                                <w:bCs/>
                                <w:color w:val="006938"/>
                                <w:sz w:val="40"/>
                                <w:szCs w:val="40"/>
                              </w:rPr>
                              <w:t xml:space="preserve">CHAPTER ONE: RECOGNIZING MONEY LAUNDERING RISKS AND </w:t>
                            </w:r>
                            <w:r w:rsidRPr="000B582B">
                              <w:rPr>
                                <w:rFonts w:ascii="Open Sans ExtraBold" w:hAnsi="Open Sans ExtraBold" w:cs="Open Sans ExtraBold"/>
                                <w:b/>
                                <w:bCs/>
                                <w:color w:val="000032"/>
                                <w:sz w:val="40"/>
                                <w:szCs w:val="40"/>
                                <w:u w:val="thick"/>
                              </w:rPr>
                              <w:t>METHODS</w:t>
                            </w:r>
                          </w:p>
                          <w:p w14:paraId="64408B0D" w14:textId="6D5B83D4" w:rsidR="000B582B" w:rsidRPr="000B582B" w:rsidRDefault="000B582B" w:rsidP="000B582B">
                            <w:pPr>
                              <w:pStyle w:val="ListParagraph"/>
                              <w:numPr>
                                <w:ilvl w:val="0"/>
                                <w:numId w:val="4"/>
                              </w:numPr>
                              <w:autoSpaceDE w:val="0"/>
                              <w:autoSpaceDN w:val="0"/>
                              <w:adjustRightInd w:val="0"/>
                              <w:spacing w:after="0" w:line="216" w:lineRule="auto"/>
                              <w:ind w:left="360"/>
                              <w:rPr>
                                <w:rFonts w:ascii="Open Sans" w:hAnsi="Open Sans" w:cs="Open Sans"/>
                                <w:sz w:val="19"/>
                                <w:szCs w:val="19"/>
                              </w:rPr>
                            </w:pPr>
                            <w:r w:rsidRPr="000B582B">
                              <w:rPr>
                                <w:rFonts w:ascii="Open Sans" w:hAnsi="Open Sans" w:cs="Open Sans"/>
                                <w:sz w:val="19"/>
                                <w:szCs w:val="19"/>
                              </w:rPr>
                              <w:t>Fundamentals of Money Laundering</w:t>
                            </w:r>
                            <w:r w:rsidRPr="000B582B">
                              <w:rPr>
                                <w:rFonts w:ascii="Open Sans" w:hAnsi="Open Sans" w:cs="Open Sans"/>
                                <w:sz w:val="19"/>
                                <w:szCs w:val="19"/>
                              </w:rPr>
                              <w:t>.</w:t>
                            </w:r>
                          </w:p>
                          <w:p w14:paraId="1B2353A8" w14:textId="6ADD5B04"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Definition of money laundering and its impact on the economy</w:t>
                            </w:r>
                            <w:r w:rsidRPr="000B582B">
                              <w:rPr>
                                <w:rFonts w:ascii="Open Sans" w:hAnsi="Open Sans" w:cs="Open Sans"/>
                                <w:sz w:val="19"/>
                                <w:szCs w:val="19"/>
                              </w:rPr>
                              <w:t>.</w:t>
                            </w:r>
                          </w:p>
                          <w:p w14:paraId="354D1705" w14:textId="77777777"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The stages of money laundering: Placement, Layering, Integration</w:t>
                            </w:r>
                          </w:p>
                          <w:p w14:paraId="6978DD20" w14:textId="48F9A429"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Examples of traditional money laundering methods</w:t>
                            </w:r>
                            <w:r w:rsidRPr="000B582B">
                              <w:rPr>
                                <w:rFonts w:ascii="Open Sans" w:hAnsi="Open Sans" w:cs="Open Sans"/>
                                <w:sz w:val="19"/>
                                <w:szCs w:val="19"/>
                              </w:rPr>
                              <w:t>.</w:t>
                            </w:r>
                          </w:p>
                          <w:p w14:paraId="5CC80B4F" w14:textId="4E878EF2" w:rsidR="000B582B" w:rsidRPr="000B582B" w:rsidRDefault="000B582B" w:rsidP="000B582B">
                            <w:pPr>
                              <w:pStyle w:val="ListParagraph"/>
                              <w:numPr>
                                <w:ilvl w:val="0"/>
                                <w:numId w:val="4"/>
                              </w:numPr>
                              <w:autoSpaceDE w:val="0"/>
                              <w:autoSpaceDN w:val="0"/>
                              <w:adjustRightInd w:val="0"/>
                              <w:spacing w:after="0" w:line="216" w:lineRule="auto"/>
                              <w:ind w:left="360"/>
                              <w:rPr>
                                <w:rFonts w:ascii="Open Sans" w:hAnsi="Open Sans" w:cs="Open Sans"/>
                                <w:sz w:val="19"/>
                                <w:szCs w:val="19"/>
                              </w:rPr>
                            </w:pPr>
                            <w:r w:rsidRPr="000B582B">
                              <w:rPr>
                                <w:rFonts w:ascii="Open Sans" w:hAnsi="Open Sans" w:cs="Open Sans"/>
                                <w:sz w:val="19"/>
                                <w:szCs w:val="19"/>
                              </w:rPr>
                              <w:t>Emerging Money Laundering Techniques</w:t>
                            </w:r>
                            <w:r w:rsidRPr="000B582B">
                              <w:rPr>
                                <w:rFonts w:ascii="Open Sans" w:hAnsi="Open Sans" w:cs="Open Sans"/>
                                <w:sz w:val="19"/>
                                <w:szCs w:val="19"/>
                              </w:rPr>
                              <w:t>.</w:t>
                            </w:r>
                          </w:p>
                          <w:p w14:paraId="0166CB1E" w14:textId="38380F36"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Money laundering using cryptocurrencies</w:t>
                            </w:r>
                            <w:r w:rsidRPr="000B582B">
                              <w:rPr>
                                <w:rFonts w:ascii="Open Sans" w:hAnsi="Open Sans" w:cs="Open Sans"/>
                                <w:sz w:val="19"/>
                                <w:szCs w:val="19"/>
                              </w:rPr>
                              <w:t>.</w:t>
                            </w:r>
                          </w:p>
                          <w:p w14:paraId="5F8AE336" w14:textId="59AC649B"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Trade-based money laundering (TBML)</w:t>
                            </w:r>
                            <w:r w:rsidRPr="000B582B">
                              <w:rPr>
                                <w:rFonts w:ascii="Open Sans" w:hAnsi="Open Sans" w:cs="Open Sans"/>
                                <w:sz w:val="19"/>
                                <w:szCs w:val="19"/>
                              </w:rPr>
                              <w:t>.</w:t>
                            </w:r>
                          </w:p>
                          <w:p w14:paraId="6E3B79FD" w14:textId="459C6DEB"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Exploiting modern financial technologies</w:t>
                            </w:r>
                            <w:r w:rsidRPr="000B582B">
                              <w:rPr>
                                <w:rFonts w:ascii="Open Sans" w:hAnsi="Open Sans" w:cs="Open Sans"/>
                                <w:sz w:val="19"/>
                                <w:szCs w:val="19"/>
                              </w:rPr>
                              <w:t>.</w:t>
                            </w:r>
                          </w:p>
                          <w:p w14:paraId="7AC3CF60" w14:textId="78CD07DC" w:rsidR="000B582B" w:rsidRPr="000B582B" w:rsidRDefault="000B582B" w:rsidP="000B582B">
                            <w:pPr>
                              <w:pStyle w:val="ListParagraph"/>
                              <w:numPr>
                                <w:ilvl w:val="0"/>
                                <w:numId w:val="4"/>
                              </w:numPr>
                              <w:autoSpaceDE w:val="0"/>
                              <w:autoSpaceDN w:val="0"/>
                              <w:adjustRightInd w:val="0"/>
                              <w:spacing w:after="0" w:line="216" w:lineRule="auto"/>
                              <w:ind w:left="360"/>
                              <w:rPr>
                                <w:rFonts w:ascii="Open Sans" w:hAnsi="Open Sans" w:cs="Open Sans"/>
                                <w:sz w:val="19"/>
                                <w:szCs w:val="19"/>
                              </w:rPr>
                            </w:pPr>
                            <w:r w:rsidRPr="000B582B">
                              <w:rPr>
                                <w:rFonts w:ascii="Open Sans" w:hAnsi="Open Sans" w:cs="Open Sans"/>
                                <w:sz w:val="19"/>
                                <w:szCs w:val="19"/>
                              </w:rPr>
                              <w:t>Identifying Red Flags</w:t>
                            </w:r>
                            <w:r w:rsidRPr="000B582B">
                              <w:rPr>
                                <w:rFonts w:ascii="Open Sans" w:hAnsi="Open Sans" w:cs="Open Sans"/>
                                <w:sz w:val="19"/>
                                <w:szCs w:val="19"/>
                              </w:rPr>
                              <w:t>.</w:t>
                            </w:r>
                          </w:p>
                          <w:p w14:paraId="44F78871" w14:textId="140E3A4B"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Unusual financial transactions</w:t>
                            </w:r>
                            <w:r w:rsidRPr="000B582B">
                              <w:rPr>
                                <w:rFonts w:ascii="Open Sans" w:hAnsi="Open Sans" w:cs="Open Sans"/>
                                <w:sz w:val="19"/>
                                <w:szCs w:val="19"/>
                              </w:rPr>
                              <w:t>.</w:t>
                            </w:r>
                          </w:p>
                          <w:p w14:paraId="673A268C" w14:textId="00DF13F6"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Suspicious behavioral patterns</w:t>
                            </w:r>
                            <w:r w:rsidRPr="000B582B">
                              <w:rPr>
                                <w:rFonts w:ascii="Open Sans" w:hAnsi="Open Sans" w:cs="Open Sans"/>
                                <w:sz w:val="19"/>
                                <w:szCs w:val="19"/>
                              </w:rPr>
                              <w:t>.</w:t>
                            </w:r>
                          </w:p>
                          <w:p w14:paraId="3CE5BE59" w14:textId="090D6723"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Use of jurisdictions with weak regulations</w:t>
                            </w:r>
                            <w:r w:rsidRPr="000B582B">
                              <w:rPr>
                                <w:rFonts w:ascii="Open Sans" w:hAnsi="Open Sans" w:cs="Open Sans"/>
                                <w:sz w:val="19"/>
                                <w:szCs w:val="19"/>
                              </w:rPr>
                              <w:t>.</w:t>
                            </w:r>
                          </w:p>
                          <w:p w14:paraId="54C42EFA" w14:textId="31AACFBD" w:rsidR="000B582B" w:rsidRPr="000B582B" w:rsidRDefault="000B582B" w:rsidP="000B582B">
                            <w:pPr>
                              <w:pStyle w:val="ListParagraph"/>
                              <w:numPr>
                                <w:ilvl w:val="0"/>
                                <w:numId w:val="4"/>
                              </w:numPr>
                              <w:autoSpaceDE w:val="0"/>
                              <w:autoSpaceDN w:val="0"/>
                              <w:adjustRightInd w:val="0"/>
                              <w:spacing w:after="0" w:line="216" w:lineRule="auto"/>
                              <w:ind w:left="360"/>
                              <w:rPr>
                                <w:rFonts w:ascii="Open Sans" w:hAnsi="Open Sans" w:cs="Open Sans"/>
                                <w:sz w:val="19"/>
                                <w:szCs w:val="19"/>
                              </w:rPr>
                            </w:pPr>
                            <w:r w:rsidRPr="000B582B">
                              <w:rPr>
                                <w:rFonts w:ascii="Open Sans" w:hAnsi="Open Sans" w:cs="Open Sans"/>
                                <w:sz w:val="19"/>
                                <w:szCs w:val="19"/>
                              </w:rPr>
                              <w:t>Risks for Financial Institutions</w:t>
                            </w:r>
                            <w:r w:rsidRPr="000B582B">
                              <w:rPr>
                                <w:rFonts w:ascii="Open Sans" w:hAnsi="Open Sans" w:cs="Open Sans"/>
                                <w:sz w:val="19"/>
                                <w:szCs w:val="19"/>
                              </w:rPr>
                              <w:t>.</w:t>
                            </w:r>
                          </w:p>
                          <w:p w14:paraId="054B1413" w14:textId="75B3EB59"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Risk factors associated with clients</w:t>
                            </w:r>
                            <w:r w:rsidRPr="000B582B">
                              <w:rPr>
                                <w:rFonts w:ascii="Open Sans" w:hAnsi="Open Sans" w:cs="Open Sans"/>
                                <w:sz w:val="19"/>
                                <w:szCs w:val="19"/>
                              </w:rPr>
                              <w:t>.</w:t>
                            </w:r>
                          </w:p>
                          <w:p w14:paraId="2C4DDBEB" w14:textId="1258B1B7"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High-risk products and services</w:t>
                            </w:r>
                            <w:r w:rsidRPr="000B582B">
                              <w:rPr>
                                <w:rFonts w:ascii="Open Sans" w:hAnsi="Open Sans" w:cs="Open Sans"/>
                                <w:sz w:val="19"/>
                                <w:szCs w:val="19"/>
                              </w:rPr>
                              <w:t>.</w:t>
                            </w:r>
                          </w:p>
                          <w:p w14:paraId="41FA96FF" w14:textId="6FA68109"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Geographical risk factors</w:t>
                            </w:r>
                            <w:r w:rsidRPr="000B582B">
                              <w:rPr>
                                <w:rFonts w:ascii="Open Sans" w:hAnsi="Open Sans" w:cs="Open Sans"/>
                                <w:sz w:val="19"/>
                                <w:szCs w:val="19"/>
                              </w:rPr>
                              <w:t>.</w:t>
                            </w:r>
                          </w:p>
                          <w:p w14:paraId="25755C50" w14:textId="77777777" w:rsidR="004C3605" w:rsidRDefault="004C3605" w:rsidP="0099430D">
                            <w:pPr>
                              <w:autoSpaceDE w:val="0"/>
                              <w:autoSpaceDN w:val="0"/>
                              <w:adjustRightInd w:val="0"/>
                              <w:spacing w:after="0" w:line="240" w:lineRule="auto"/>
                              <w:rPr>
                                <w:rFonts w:ascii="Open Sans" w:hAnsi="Open Sans" w:cs="Open Sans"/>
                                <w:b/>
                                <w:bCs/>
                                <w:sz w:val="19"/>
                                <w:szCs w:val="19"/>
                              </w:rPr>
                            </w:pPr>
                          </w:p>
                          <w:p w14:paraId="22A3B850" w14:textId="76C0D1D9" w:rsidR="000B582B" w:rsidRPr="000B582B" w:rsidRDefault="000B582B" w:rsidP="000B582B">
                            <w:pPr>
                              <w:autoSpaceDE w:val="0"/>
                              <w:autoSpaceDN w:val="0"/>
                              <w:adjustRightInd w:val="0"/>
                              <w:spacing w:after="0" w:line="168" w:lineRule="auto"/>
                              <w:rPr>
                                <w:rFonts w:ascii="Open Sans ExtraBold" w:hAnsi="Open Sans ExtraBold" w:cs="Open Sans ExtraBold"/>
                                <w:b/>
                                <w:bCs/>
                                <w:color w:val="006938"/>
                                <w:sz w:val="40"/>
                                <w:szCs w:val="40"/>
                              </w:rPr>
                            </w:pPr>
                            <w:r w:rsidRPr="000B582B">
                              <w:rPr>
                                <w:rFonts w:ascii="Open Sans ExtraBold" w:hAnsi="Open Sans ExtraBold" w:cs="Open Sans ExtraBold"/>
                                <w:b/>
                                <w:bCs/>
                                <w:color w:val="006938"/>
                                <w:sz w:val="40"/>
                                <w:szCs w:val="40"/>
                              </w:rPr>
                              <w:t xml:space="preserve">INTERNATIONAL ANTI-MONEY LAUNDERING </w:t>
                            </w:r>
                            <w:r w:rsidRPr="000B582B">
                              <w:rPr>
                                <w:rFonts w:ascii="Open Sans ExtraBold" w:hAnsi="Open Sans ExtraBold" w:cs="Open Sans ExtraBold"/>
                                <w:b/>
                                <w:bCs/>
                                <w:color w:val="000032"/>
                                <w:sz w:val="40"/>
                                <w:szCs w:val="40"/>
                                <w:u w:val="thick"/>
                              </w:rPr>
                              <w:t>STANDARDS</w:t>
                            </w:r>
                          </w:p>
                          <w:p w14:paraId="7DE29B7E" w14:textId="54652CB0" w:rsidR="000B582B" w:rsidRPr="000B582B" w:rsidRDefault="000B582B" w:rsidP="000B582B">
                            <w:pPr>
                              <w:pStyle w:val="ListParagraph"/>
                              <w:numPr>
                                <w:ilvl w:val="0"/>
                                <w:numId w:val="4"/>
                              </w:numPr>
                              <w:autoSpaceDE w:val="0"/>
                              <w:autoSpaceDN w:val="0"/>
                              <w:adjustRightInd w:val="0"/>
                              <w:spacing w:after="0" w:line="216" w:lineRule="auto"/>
                              <w:ind w:left="360"/>
                              <w:rPr>
                                <w:rFonts w:ascii="Open Sans" w:hAnsi="Open Sans" w:cs="Open Sans"/>
                                <w:sz w:val="19"/>
                                <w:szCs w:val="19"/>
                              </w:rPr>
                            </w:pPr>
                            <w:r w:rsidRPr="000B582B">
                              <w:rPr>
                                <w:rFonts w:ascii="Open Sans" w:hAnsi="Open Sans" w:cs="Open Sans"/>
                                <w:sz w:val="19"/>
                                <w:szCs w:val="19"/>
                              </w:rPr>
                              <w:t>FATF Recommendations</w:t>
                            </w:r>
                            <w:r w:rsidRPr="000B582B">
                              <w:rPr>
                                <w:rFonts w:ascii="Open Sans" w:hAnsi="Open Sans" w:cs="Open Sans"/>
                                <w:sz w:val="19"/>
                                <w:szCs w:val="19"/>
                              </w:rPr>
                              <w:t>.</w:t>
                            </w:r>
                          </w:p>
                          <w:p w14:paraId="79742715" w14:textId="487040A4"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The role of FATF in setting global standards</w:t>
                            </w:r>
                            <w:r w:rsidRPr="000B582B">
                              <w:rPr>
                                <w:rFonts w:ascii="Open Sans" w:hAnsi="Open Sans" w:cs="Open Sans"/>
                                <w:sz w:val="19"/>
                                <w:szCs w:val="19"/>
                              </w:rPr>
                              <w:t>.</w:t>
                            </w:r>
                          </w:p>
                          <w:p w14:paraId="780C49A3" w14:textId="156CB237"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FATF Recommendations for AML</w:t>
                            </w:r>
                            <w:r w:rsidRPr="000B582B">
                              <w:rPr>
                                <w:rFonts w:ascii="Open Sans" w:hAnsi="Open Sans" w:cs="Open Sans"/>
                                <w:sz w:val="19"/>
                                <w:szCs w:val="19"/>
                              </w:rPr>
                              <w:t>.</w:t>
                            </w:r>
                          </w:p>
                          <w:p w14:paraId="0A71D98B" w14:textId="6F0D43AA"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Aligning local policies with FATF guidelines</w:t>
                            </w:r>
                            <w:r w:rsidRPr="000B582B">
                              <w:rPr>
                                <w:rFonts w:ascii="Open Sans" w:hAnsi="Open Sans" w:cs="Open Sans"/>
                                <w:sz w:val="19"/>
                                <w:szCs w:val="19"/>
                              </w:rPr>
                              <w:t>.</w:t>
                            </w:r>
                          </w:p>
                          <w:p w14:paraId="4CB36F8E" w14:textId="6AE9C7AB" w:rsidR="000B582B" w:rsidRPr="000B582B" w:rsidRDefault="000B582B" w:rsidP="000B582B">
                            <w:pPr>
                              <w:pStyle w:val="ListParagraph"/>
                              <w:numPr>
                                <w:ilvl w:val="0"/>
                                <w:numId w:val="4"/>
                              </w:numPr>
                              <w:autoSpaceDE w:val="0"/>
                              <w:autoSpaceDN w:val="0"/>
                              <w:adjustRightInd w:val="0"/>
                              <w:spacing w:after="0" w:line="216" w:lineRule="auto"/>
                              <w:ind w:left="360"/>
                              <w:rPr>
                                <w:rFonts w:ascii="Open Sans" w:hAnsi="Open Sans" w:cs="Open Sans"/>
                                <w:sz w:val="19"/>
                                <w:szCs w:val="19"/>
                              </w:rPr>
                            </w:pPr>
                            <w:r w:rsidRPr="000B582B">
                              <w:rPr>
                                <w:rFonts w:ascii="Open Sans" w:hAnsi="Open Sans" w:cs="Open Sans"/>
                                <w:sz w:val="19"/>
                                <w:szCs w:val="19"/>
                              </w:rPr>
                              <w:t>International Laws and Regulations</w:t>
                            </w:r>
                            <w:r w:rsidRPr="000B582B">
                              <w:rPr>
                                <w:rFonts w:ascii="Open Sans" w:hAnsi="Open Sans" w:cs="Open Sans"/>
                                <w:sz w:val="19"/>
                                <w:szCs w:val="19"/>
                              </w:rPr>
                              <w:t>.</w:t>
                            </w:r>
                          </w:p>
                          <w:p w14:paraId="1ACB6E0F" w14:textId="259DCF27"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U.S. regulations: The Patriot Act</w:t>
                            </w:r>
                            <w:r w:rsidRPr="000B582B">
                              <w:rPr>
                                <w:rFonts w:ascii="Open Sans" w:hAnsi="Open Sans" w:cs="Open Sans"/>
                                <w:sz w:val="19"/>
                                <w:szCs w:val="19"/>
                              </w:rPr>
                              <w:t>.</w:t>
                            </w:r>
                          </w:p>
                          <w:p w14:paraId="0949F644" w14:textId="3220D187"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EU regulations: The 5th Anti-Money Laundering Directive</w:t>
                            </w:r>
                            <w:r w:rsidRPr="000B582B">
                              <w:rPr>
                                <w:rFonts w:ascii="Open Sans" w:hAnsi="Open Sans" w:cs="Open Sans"/>
                                <w:sz w:val="19"/>
                                <w:szCs w:val="19"/>
                              </w:rPr>
                              <w:t>.</w:t>
                            </w:r>
                          </w:p>
                          <w:p w14:paraId="757946BF" w14:textId="3012F106"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Basel Committee Standards</w:t>
                            </w:r>
                            <w:r w:rsidRPr="000B582B">
                              <w:rPr>
                                <w:rFonts w:ascii="Open Sans" w:hAnsi="Open Sans" w:cs="Open Sans"/>
                                <w:sz w:val="19"/>
                                <w:szCs w:val="19"/>
                              </w:rPr>
                              <w:t>.</w:t>
                            </w:r>
                          </w:p>
                          <w:p w14:paraId="489C087E" w14:textId="61B549DF" w:rsidR="000B582B" w:rsidRPr="000B582B" w:rsidRDefault="000B582B" w:rsidP="000B582B">
                            <w:pPr>
                              <w:pStyle w:val="ListParagraph"/>
                              <w:numPr>
                                <w:ilvl w:val="0"/>
                                <w:numId w:val="4"/>
                              </w:numPr>
                              <w:autoSpaceDE w:val="0"/>
                              <w:autoSpaceDN w:val="0"/>
                              <w:adjustRightInd w:val="0"/>
                              <w:spacing w:after="0" w:line="216" w:lineRule="auto"/>
                              <w:ind w:left="360"/>
                              <w:rPr>
                                <w:rFonts w:ascii="Open Sans" w:hAnsi="Open Sans" w:cs="Open Sans"/>
                                <w:sz w:val="19"/>
                                <w:szCs w:val="19"/>
                              </w:rPr>
                            </w:pPr>
                            <w:r w:rsidRPr="000B582B">
                              <w:rPr>
                                <w:rFonts w:ascii="Open Sans" w:hAnsi="Open Sans" w:cs="Open Sans"/>
                                <w:sz w:val="19"/>
                                <w:szCs w:val="19"/>
                              </w:rPr>
                              <w:t>Regional Frameworks and International Cooperation</w:t>
                            </w:r>
                            <w:r w:rsidRPr="000B582B">
                              <w:rPr>
                                <w:rFonts w:ascii="Open Sans" w:hAnsi="Open Sans" w:cs="Open Sans"/>
                                <w:sz w:val="19"/>
                                <w:szCs w:val="19"/>
                              </w:rPr>
                              <w:t>.</w:t>
                            </w:r>
                          </w:p>
                          <w:p w14:paraId="24FEB466" w14:textId="61BB4DF4"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Regional organizations such as MENAFATF</w:t>
                            </w:r>
                            <w:r>
                              <w:rPr>
                                <w:rFonts w:ascii="Open Sans" w:hAnsi="Open Sans" w:cs="Open Sans"/>
                                <w:sz w:val="19"/>
                                <w:szCs w:val="19"/>
                              </w:rPr>
                              <w:t>.</w:t>
                            </w:r>
                          </w:p>
                          <w:p w14:paraId="5A5B72BD" w14:textId="49133337"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Importance of cross-border cooperation</w:t>
                            </w:r>
                            <w:r>
                              <w:rPr>
                                <w:rFonts w:ascii="Open Sans" w:hAnsi="Open Sans" w:cs="Open Sans"/>
                                <w:sz w:val="19"/>
                                <w:szCs w:val="19"/>
                              </w:rPr>
                              <w:t>.</w:t>
                            </w:r>
                          </w:p>
                          <w:p w14:paraId="014D93A8" w14:textId="69AA65E0"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Mutual evaluation reports</w:t>
                            </w:r>
                            <w:r>
                              <w:rPr>
                                <w:rFonts w:ascii="Open Sans" w:hAnsi="Open Sans" w:cs="Open Sans"/>
                                <w:sz w:val="19"/>
                                <w:szCs w:val="19"/>
                              </w:rPr>
                              <w:t>.</w:t>
                            </w:r>
                          </w:p>
                          <w:p w14:paraId="18264317" w14:textId="1D73D8DC" w:rsidR="000B582B" w:rsidRPr="000B582B" w:rsidRDefault="000B582B" w:rsidP="000B582B">
                            <w:pPr>
                              <w:pStyle w:val="ListParagraph"/>
                              <w:numPr>
                                <w:ilvl w:val="0"/>
                                <w:numId w:val="4"/>
                              </w:numPr>
                              <w:autoSpaceDE w:val="0"/>
                              <w:autoSpaceDN w:val="0"/>
                              <w:adjustRightInd w:val="0"/>
                              <w:spacing w:after="0" w:line="216" w:lineRule="auto"/>
                              <w:ind w:left="360"/>
                              <w:rPr>
                                <w:rFonts w:ascii="Open Sans" w:hAnsi="Open Sans" w:cs="Open Sans"/>
                                <w:sz w:val="19"/>
                                <w:szCs w:val="19"/>
                              </w:rPr>
                            </w:pPr>
                            <w:r w:rsidRPr="000B582B">
                              <w:rPr>
                                <w:rFonts w:ascii="Open Sans" w:hAnsi="Open Sans" w:cs="Open Sans"/>
                                <w:sz w:val="19"/>
                                <w:szCs w:val="19"/>
                              </w:rPr>
                              <w:t>Regulatory Bodies’ Roles</w:t>
                            </w:r>
                            <w:r>
                              <w:rPr>
                                <w:rFonts w:ascii="Open Sans" w:hAnsi="Open Sans" w:cs="Open Sans"/>
                                <w:sz w:val="19"/>
                                <w:szCs w:val="19"/>
                              </w:rPr>
                              <w:t>.</w:t>
                            </w:r>
                          </w:p>
                          <w:p w14:paraId="0EE87F88" w14:textId="40B84B3E"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Role of central banks</w:t>
                            </w:r>
                            <w:r>
                              <w:rPr>
                                <w:rFonts w:ascii="Open Sans" w:hAnsi="Open Sans" w:cs="Open Sans"/>
                                <w:sz w:val="19"/>
                                <w:szCs w:val="19"/>
                              </w:rPr>
                              <w:t>.</w:t>
                            </w:r>
                          </w:p>
                          <w:p w14:paraId="08714FE6" w14:textId="792B63BC"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Compliance with Suspicious Activity Reports (SARs)</w:t>
                            </w:r>
                            <w:r>
                              <w:rPr>
                                <w:rFonts w:ascii="Open Sans" w:hAnsi="Open Sans" w:cs="Open Sans"/>
                                <w:sz w:val="19"/>
                                <w:szCs w:val="19"/>
                              </w:rPr>
                              <w:t>.</w:t>
                            </w:r>
                          </w:p>
                          <w:p w14:paraId="7E12F152" w14:textId="109E17D0"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Enforcement of penalties for violations</w:t>
                            </w:r>
                            <w:r>
                              <w:rPr>
                                <w:rFonts w:ascii="Open Sans" w:hAnsi="Open Sans" w:cs="Open Sans"/>
                                <w:sz w:val="19"/>
                                <w:szCs w:val="19"/>
                              </w:rPr>
                              <w:t>.</w:t>
                            </w:r>
                          </w:p>
                          <w:p w14:paraId="32005A5C" w14:textId="1C044B6D" w:rsidR="004C3605" w:rsidRPr="0099430D" w:rsidRDefault="004C3605" w:rsidP="0099430D">
                            <w:pPr>
                              <w:autoSpaceDE w:val="0"/>
                              <w:autoSpaceDN w:val="0"/>
                              <w:adjustRightInd w:val="0"/>
                              <w:spacing w:after="0" w:line="240" w:lineRule="auto"/>
                              <w:rPr>
                                <w:rFonts w:ascii="Open Sans" w:hAnsi="Open Sans" w:cs="Open Sans"/>
                                <w:b/>
                                <w:bCs/>
                                <w:sz w:val="19"/>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4CD7D0" id="_x0000_s1038" type="#_x0000_t202" style="position:absolute;margin-left:6.75pt;margin-top:26.45pt;width:282pt;height:630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" filled="f" stroked="f" strokeweight=".25pt">
                <v:textbox>
                  <w:txbxContent>
                    <w:p w14:paraId="79238F62" w14:textId="2E711922" w:rsidR="000B582B" w:rsidRPr="000B582B" w:rsidRDefault="000B582B" w:rsidP="000B582B">
                      <w:pPr>
                        <w:autoSpaceDE w:val="0"/>
                        <w:autoSpaceDN w:val="0"/>
                        <w:adjustRightInd w:val="0"/>
                        <w:spacing w:after="0" w:line="168" w:lineRule="auto"/>
                        <w:rPr>
                          <w:rFonts w:ascii="Open Sans ExtraBold" w:hAnsi="Open Sans ExtraBold" w:cs="Open Sans ExtraBold"/>
                          <w:b/>
                          <w:bCs/>
                          <w:color w:val="006938"/>
                          <w:sz w:val="40"/>
                          <w:szCs w:val="40"/>
                        </w:rPr>
                      </w:pPr>
                      <w:r w:rsidRPr="000B582B">
                        <w:rPr>
                          <w:rFonts w:ascii="Open Sans ExtraBold" w:hAnsi="Open Sans ExtraBold" w:cs="Open Sans ExtraBold"/>
                          <w:b/>
                          <w:bCs/>
                          <w:color w:val="006938"/>
                          <w:sz w:val="40"/>
                          <w:szCs w:val="40"/>
                        </w:rPr>
                        <w:t xml:space="preserve">CHAPTER ONE: RECOGNIZING MONEY LAUNDERING RISKS AND </w:t>
                      </w:r>
                      <w:r w:rsidRPr="000B582B">
                        <w:rPr>
                          <w:rFonts w:ascii="Open Sans ExtraBold" w:hAnsi="Open Sans ExtraBold" w:cs="Open Sans ExtraBold"/>
                          <w:b/>
                          <w:bCs/>
                          <w:color w:val="000032"/>
                          <w:sz w:val="40"/>
                          <w:szCs w:val="40"/>
                          <w:u w:val="thick"/>
                        </w:rPr>
                        <w:t>METHODS</w:t>
                      </w:r>
                    </w:p>
                    <w:p w14:paraId="64408B0D" w14:textId="6D5B83D4" w:rsidR="000B582B" w:rsidRPr="000B582B" w:rsidRDefault="000B582B" w:rsidP="000B582B">
                      <w:pPr>
                        <w:pStyle w:val="ListParagraph"/>
                        <w:numPr>
                          <w:ilvl w:val="0"/>
                          <w:numId w:val="4"/>
                        </w:numPr>
                        <w:autoSpaceDE w:val="0"/>
                        <w:autoSpaceDN w:val="0"/>
                        <w:adjustRightInd w:val="0"/>
                        <w:spacing w:after="0" w:line="216" w:lineRule="auto"/>
                        <w:ind w:left="360"/>
                        <w:rPr>
                          <w:rFonts w:ascii="Open Sans" w:hAnsi="Open Sans" w:cs="Open Sans"/>
                          <w:sz w:val="19"/>
                          <w:szCs w:val="19"/>
                        </w:rPr>
                      </w:pPr>
                      <w:r w:rsidRPr="000B582B">
                        <w:rPr>
                          <w:rFonts w:ascii="Open Sans" w:hAnsi="Open Sans" w:cs="Open Sans"/>
                          <w:sz w:val="19"/>
                          <w:szCs w:val="19"/>
                        </w:rPr>
                        <w:t>Fundamentals of Money Laundering</w:t>
                      </w:r>
                      <w:r w:rsidRPr="000B582B">
                        <w:rPr>
                          <w:rFonts w:ascii="Open Sans" w:hAnsi="Open Sans" w:cs="Open Sans"/>
                          <w:sz w:val="19"/>
                          <w:szCs w:val="19"/>
                        </w:rPr>
                        <w:t>.</w:t>
                      </w:r>
                    </w:p>
                    <w:p w14:paraId="1B2353A8" w14:textId="6ADD5B04"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Definition of money laundering and its impact on the economy</w:t>
                      </w:r>
                      <w:r w:rsidRPr="000B582B">
                        <w:rPr>
                          <w:rFonts w:ascii="Open Sans" w:hAnsi="Open Sans" w:cs="Open Sans"/>
                          <w:sz w:val="19"/>
                          <w:szCs w:val="19"/>
                        </w:rPr>
                        <w:t>.</w:t>
                      </w:r>
                    </w:p>
                    <w:p w14:paraId="354D1705" w14:textId="77777777"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The stages of money laundering: Placement, Layering, Integration</w:t>
                      </w:r>
                    </w:p>
                    <w:p w14:paraId="6978DD20" w14:textId="48F9A429"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Examples of traditional money laundering methods</w:t>
                      </w:r>
                      <w:r w:rsidRPr="000B582B">
                        <w:rPr>
                          <w:rFonts w:ascii="Open Sans" w:hAnsi="Open Sans" w:cs="Open Sans"/>
                          <w:sz w:val="19"/>
                          <w:szCs w:val="19"/>
                        </w:rPr>
                        <w:t>.</w:t>
                      </w:r>
                    </w:p>
                    <w:p w14:paraId="5CC80B4F" w14:textId="4E878EF2" w:rsidR="000B582B" w:rsidRPr="000B582B" w:rsidRDefault="000B582B" w:rsidP="000B582B">
                      <w:pPr>
                        <w:pStyle w:val="ListParagraph"/>
                        <w:numPr>
                          <w:ilvl w:val="0"/>
                          <w:numId w:val="4"/>
                        </w:numPr>
                        <w:autoSpaceDE w:val="0"/>
                        <w:autoSpaceDN w:val="0"/>
                        <w:adjustRightInd w:val="0"/>
                        <w:spacing w:after="0" w:line="216" w:lineRule="auto"/>
                        <w:ind w:left="360"/>
                        <w:rPr>
                          <w:rFonts w:ascii="Open Sans" w:hAnsi="Open Sans" w:cs="Open Sans"/>
                          <w:sz w:val="19"/>
                          <w:szCs w:val="19"/>
                        </w:rPr>
                      </w:pPr>
                      <w:r w:rsidRPr="000B582B">
                        <w:rPr>
                          <w:rFonts w:ascii="Open Sans" w:hAnsi="Open Sans" w:cs="Open Sans"/>
                          <w:sz w:val="19"/>
                          <w:szCs w:val="19"/>
                        </w:rPr>
                        <w:t>Emerging Money Laundering Techniques</w:t>
                      </w:r>
                      <w:r w:rsidRPr="000B582B">
                        <w:rPr>
                          <w:rFonts w:ascii="Open Sans" w:hAnsi="Open Sans" w:cs="Open Sans"/>
                          <w:sz w:val="19"/>
                          <w:szCs w:val="19"/>
                        </w:rPr>
                        <w:t>.</w:t>
                      </w:r>
                    </w:p>
                    <w:p w14:paraId="0166CB1E" w14:textId="38380F36"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Money laundering using cryptocurrencies</w:t>
                      </w:r>
                      <w:r w:rsidRPr="000B582B">
                        <w:rPr>
                          <w:rFonts w:ascii="Open Sans" w:hAnsi="Open Sans" w:cs="Open Sans"/>
                          <w:sz w:val="19"/>
                          <w:szCs w:val="19"/>
                        </w:rPr>
                        <w:t>.</w:t>
                      </w:r>
                    </w:p>
                    <w:p w14:paraId="5F8AE336" w14:textId="59AC649B"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Trade-based money laundering (TBML)</w:t>
                      </w:r>
                      <w:r w:rsidRPr="000B582B">
                        <w:rPr>
                          <w:rFonts w:ascii="Open Sans" w:hAnsi="Open Sans" w:cs="Open Sans"/>
                          <w:sz w:val="19"/>
                          <w:szCs w:val="19"/>
                        </w:rPr>
                        <w:t>.</w:t>
                      </w:r>
                    </w:p>
                    <w:p w14:paraId="6E3B79FD" w14:textId="459C6DEB"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Exploiting modern financial technologies</w:t>
                      </w:r>
                      <w:r w:rsidRPr="000B582B">
                        <w:rPr>
                          <w:rFonts w:ascii="Open Sans" w:hAnsi="Open Sans" w:cs="Open Sans"/>
                          <w:sz w:val="19"/>
                          <w:szCs w:val="19"/>
                        </w:rPr>
                        <w:t>.</w:t>
                      </w:r>
                    </w:p>
                    <w:p w14:paraId="7AC3CF60" w14:textId="78CD07DC" w:rsidR="000B582B" w:rsidRPr="000B582B" w:rsidRDefault="000B582B" w:rsidP="000B582B">
                      <w:pPr>
                        <w:pStyle w:val="ListParagraph"/>
                        <w:numPr>
                          <w:ilvl w:val="0"/>
                          <w:numId w:val="4"/>
                        </w:numPr>
                        <w:autoSpaceDE w:val="0"/>
                        <w:autoSpaceDN w:val="0"/>
                        <w:adjustRightInd w:val="0"/>
                        <w:spacing w:after="0" w:line="216" w:lineRule="auto"/>
                        <w:ind w:left="360"/>
                        <w:rPr>
                          <w:rFonts w:ascii="Open Sans" w:hAnsi="Open Sans" w:cs="Open Sans"/>
                          <w:sz w:val="19"/>
                          <w:szCs w:val="19"/>
                        </w:rPr>
                      </w:pPr>
                      <w:r w:rsidRPr="000B582B">
                        <w:rPr>
                          <w:rFonts w:ascii="Open Sans" w:hAnsi="Open Sans" w:cs="Open Sans"/>
                          <w:sz w:val="19"/>
                          <w:szCs w:val="19"/>
                        </w:rPr>
                        <w:t>Identifying Red Flags</w:t>
                      </w:r>
                      <w:r w:rsidRPr="000B582B">
                        <w:rPr>
                          <w:rFonts w:ascii="Open Sans" w:hAnsi="Open Sans" w:cs="Open Sans"/>
                          <w:sz w:val="19"/>
                          <w:szCs w:val="19"/>
                        </w:rPr>
                        <w:t>.</w:t>
                      </w:r>
                    </w:p>
                    <w:p w14:paraId="44F78871" w14:textId="140E3A4B"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Unusual financial transactions</w:t>
                      </w:r>
                      <w:r w:rsidRPr="000B582B">
                        <w:rPr>
                          <w:rFonts w:ascii="Open Sans" w:hAnsi="Open Sans" w:cs="Open Sans"/>
                          <w:sz w:val="19"/>
                          <w:szCs w:val="19"/>
                        </w:rPr>
                        <w:t>.</w:t>
                      </w:r>
                    </w:p>
                    <w:p w14:paraId="673A268C" w14:textId="00DF13F6"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Suspicious behavioral patterns</w:t>
                      </w:r>
                      <w:r w:rsidRPr="000B582B">
                        <w:rPr>
                          <w:rFonts w:ascii="Open Sans" w:hAnsi="Open Sans" w:cs="Open Sans"/>
                          <w:sz w:val="19"/>
                          <w:szCs w:val="19"/>
                        </w:rPr>
                        <w:t>.</w:t>
                      </w:r>
                    </w:p>
                    <w:p w14:paraId="3CE5BE59" w14:textId="090D6723"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Use of jurisdictions with weak regulations</w:t>
                      </w:r>
                      <w:r w:rsidRPr="000B582B">
                        <w:rPr>
                          <w:rFonts w:ascii="Open Sans" w:hAnsi="Open Sans" w:cs="Open Sans"/>
                          <w:sz w:val="19"/>
                          <w:szCs w:val="19"/>
                        </w:rPr>
                        <w:t>.</w:t>
                      </w:r>
                    </w:p>
                    <w:p w14:paraId="54C42EFA" w14:textId="31AACFBD" w:rsidR="000B582B" w:rsidRPr="000B582B" w:rsidRDefault="000B582B" w:rsidP="000B582B">
                      <w:pPr>
                        <w:pStyle w:val="ListParagraph"/>
                        <w:numPr>
                          <w:ilvl w:val="0"/>
                          <w:numId w:val="4"/>
                        </w:numPr>
                        <w:autoSpaceDE w:val="0"/>
                        <w:autoSpaceDN w:val="0"/>
                        <w:adjustRightInd w:val="0"/>
                        <w:spacing w:after="0" w:line="216" w:lineRule="auto"/>
                        <w:ind w:left="360"/>
                        <w:rPr>
                          <w:rFonts w:ascii="Open Sans" w:hAnsi="Open Sans" w:cs="Open Sans"/>
                          <w:sz w:val="19"/>
                          <w:szCs w:val="19"/>
                        </w:rPr>
                      </w:pPr>
                      <w:r w:rsidRPr="000B582B">
                        <w:rPr>
                          <w:rFonts w:ascii="Open Sans" w:hAnsi="Open Sans" w:cs="Open Sans"/>
                          <w:sz w:val="19"/>
                          <w:szCs w:val="19"/>
                        </w:rPr>
                        <w:t>Risks for Financial Institutions</w:t>
                      </w:r>
                      <w:r w:rsidRPr="000B582B">
                        <w:rPr>
                          <w:rFonts w:ascii="Open Sans" w:hAnsi="Open Sans" w:cs="Open Sans"/>
                          <w:sz w:val="19"/>
                          <w:szCs w:val="19"/>
                        </w:rPr>
                        <w:t>.</w:t>
                      </w:r>
                    </w:p>
                    <w:p w14:paraId="054B1413" w14:textId="75B3EB59"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Risk factors associated with clients</w:t>
                      </w:r>
                      <w:r w:rsidRPr="000B582B">
                        <w:rPr>
                          <w:rFonts w:ascii="Open Sans" w:hAnsi="Open Sans" w:cs="Open Sans"/>
                          <w:sz w:val="19"/>
                          <w:szCs w:val="19"/>
                        </w:rPr>
                        <w:t>.</w:t>
                      </w:r>
                    </w:p>
                    <w:p w14:paraId="2C4DDBEB" w14:textId="1258B1B7"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High-risk products and services</w:t>
                      </w:r>
                      <w:r w:rsidRPr="000B582B">
                        <w:rPr>
                          <w:rFonts w:ascii="Open Sans" w:hAnsi="Open Sans" w:cs="Open Sans"/>
                          <w:sz w:val="19"/>
                          <w:szCs w:val="19"/>
                        </w:rPr>
                        <w:t>.</w:t>
                      </w:r>
                    </w:p>
                    <w:p w14:paraId="41FA96FF" w14:textId="6FA68109"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Geographical risk factors</w:t>
                      </w:r>
                      <w:r w:rsidRPr="000B582B">
                        <w:rPr>
                          <w:rFonts w:ascii="Open Sans" w:hAnsi="Open Sans" w:cs="Open Sans"/>
                          <w:sz w:val="19"/>
                          <w:szCs w:val="19"/>
                        </w:rPr>
                        <w:t>.</w:t>
                      </w:r>
                    </w:p>
                    <w:p w14:paraId="25755C50" w14:textId="77777777" w:rsidR="004C3605" w:rsidRDefault="004C3605" w:rsidP="0099430D">
                      <w:pPr>
                        <w:autoSpaceDE w:val="0"/>
                        <w:autoSpaceDN w:val="0"/>
                        <w:adjustRightInd w:val="0"/>
                        <w:spacing w:after="0" w:line="240" w:lineRule="auto"/>
                        <w:rPr>
                          <w:rFonts w:ascii="Open Sans" w:hAnsi="Open Sans" w:cs="Open Sans"/>
                          <w:b/>
                          <w:bCs/>
                          <w:sz w:val="19"/>
                          <w:szCs w:val="19"/>
                        </w:rPr>
                      </w:pPr>
                    </w:p>
                    <w:p w14:paraId="22A3B850" w14:textId="76C0D1D9" w:rsidR="000B582B" w:rsidRPr="000B582B" w:rsidRDefault="000B582B" w:rsidP="000B582B">
                      <w:pPr>
                        <w:autoSpaceDE w:val="0"/>
                        <w:autoSpaceDN w:val="0"/>
                        <w:adjustRightInd w:val="0"/>
                        <w:spacing w:after="0" w:line="168" w:lineRule="auto"/>
                        <w:rPr>
                          <w:rFonts w:ascii="Open Sans ExtraBold" w:hAnsi="Open Sans ExtraBold" w:cs="Open Sans ExtraBold"/>
                          <w:b/>
                          <w:bCs/>
                          <w:color w:val="006938"/>
                          <w:sz w:val="40"/>
                          <w:szCs w:val="40"/>
                        </w:rPr>
                      </w:pPr>
                      <w:r w:rsidRPr="000B582B">
                        <w:rPr>
                          <w:rFonts w:ascii="Open Sans ExtraBold" w:hAnsi="Open Sans ExtraBold" w:cs="Open Sans ExtraBold"/>
                          <w:b/>
                          <w:bCs/>
                          <w:color w:val="006938"/>
                          <w:sz w:val="40"/>
                          <w:szCs w:val="40"/>
                        </w:rPr>
                        <w:t xml:space="preserve">INTERNATIONAL ANTI-MONEY LAUNDERING </w:t>
                      </w:r>
                      <w:r w:rsidRPr="000B582B">
                        <w:rPr>
                          <w:rFonts w:ascii="Open Sans ExtraBold" w:hAnsi="Open Sans ExtraBold" w:cs="Open Sans ExtraBold"/>
                          <w:b/>
                          <w:bCs/>
                          <w:color w:val="000032"/>
                          <w:sz w:val="40"/>
                          <w:szCs w:val="40"/>
                          <w:u w:val="thick"/>
                        </w:rPr>
                        <w:t>STANDARDS</w:t>
                      </w:r>
                    </w:p>
                    <w:p w14:paraId="7DE29B7E" w14:textId="54652CB0" w:rsidR="000B582B" w:rsidRPr="000B582B" w:rsidRDefault="000B582B" w:rsidP="000B582B">
                      <w:pPr>
                        <w:pStyle w:val="ListParagraph"/>
                        <w:numPr>
                          <w:ilvl w:val="0"/>
                          <w:numId w:val="4"/>
                        </w:numPr>
                        <w:autoSpaceDE w:val="0"/>
                        <w:autoSpaceDN w:val="0"/>
                        <w:adjustRightInd w:val="0"/>
                        <w:spacing w:after="0" w:line="216" w:lineRule="auto"/>
                        <w:ind w:left="360"/>
                        <w:rPr>
                          <w:rFonts w:ascii="Open Sans" w:hAnsi="Open Sans" w:cs="Open Sans"/>
                          <w:sz w:val="19"/>
                          <w:szCs w:val="19"/>
                        </w:rPr>
                      </w:pPr>
                      <w:r w:rsidRPr="000B582B">
                        <w:rPr>
                          <w:rFonts w:ascii="Open Sans" w:hAnsi="Open Sans" w:cs="Open Sans"/>
                          <w:sz w:val="19"/>
                          <w:szCs w:val="19"/>
                        </w:rPr>
                        <w:t>FATF Recommendations</w:t>
                      </w:r>
                      <w:r w:rsidRPr="000B582B">
                        <w:rPr>
                          <w:rFonts w:ascii="Open Sans" w:hAnsi="Open Sans" w:cs="Open Sans"/>
                          <w:sz w:val="19"/>
                          <w:szCs w:val="19"/>
                        </w:rPr>
                        <w:t>.</w:t>
                      </w:r>
                    </w:p>
                    <w:p w14:paraId="79742715" w14:textId="487040A4"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The role of FATF in setting global standards</w:t>
                      </w:r>
                      <w:r w:rsidRPr="000B582B">
                        <w:rPr>
                          <w:rFonts w:ascii="Open Sans" w:hAnsi="Open Sans" w:cs="Open Sans"/>
                          <w:sz w:val="19"/>
                          <w:szCs w:val="19"/>
                        </w:rPr>
                        <w:t>.</w:t>
                      </w:r>
                    </w:p>
                    <w:p w14:paraId="780C49A3" w14:textId="156CB237"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FATF Recommendations for AML</w:t>
                      </w:r>
                      <w:r w:rsidRPr="000B582B">
                        <w:rPr>
                          <w:rFonts w:ascii="Open Sans" w:hAnsi="Open Sans" w:cs="Open Sans"/>
                          <w:sz w:val="19"/>
                          <w:szCs w:val="19"/>
                        </w:rPr>
                        <w:t>.</w:t>
                      </w:r>
                    </w:p>
                    <w:p w14:paraId="0A71D98B" w14:textId="6F0D43AA"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Aligning local policies with FATF guidelines</w:t>
                      </w:r>
                      <w:r w:rsidRPr="000B582B">
                        <w:rPr>
                          <w:rFonts w:ascii="Open Sans" w:hAnsi="Open Sans" w:cs="Open Sans"/>
                          <w:sz w:val="19"/>
                          <w:szCs w:val="19"/>
                        </w:rPr>
                        <w:t>.</w:t>
                      </w:r>
                    </w:p>
                    <w:p w14:paraId="4CB36F8E" w14:textId="6AE9C7AB" w:rsidR="000B582B" w:rsidRPr="000B582B" w:rsidRDefault="000B582B" w:rsidP="000B582B">
                      <w:pPr>
                        <w:pStyle w:val="ListParagraph"/>
                        <w:numPr>
                          <w:ilvl w:val="0"/>
                          <w:numId w:val="4"/>
                        </w:numPr>
                        <w:autoSpaceDE w:val="0"/>
                        <w:autoSpaceDN w:val="0"/>
                        <w:adjustRightInd w:val="0"/>
                        <w:spacing w:after="0" w:line="216" w:lineRule="auto"/>
                        <w:ind w:left="360"/>
                        <w:rPr>
                          <w:rFonts w:ascii="Open Sans" w:hAnsi="Open Sans" w:cs="Open Sans"/>
                          <w:sz w:val="19"/>
                          <w:szCs w:val="19"/>
                        </w:rPr>
                      </w:pPr>
                      <w:r w:rsidRPr="000B582B">
                        <w:rPr>
                          <w:rFonts w:ascii="Open Sans" w:hAnsi="Open Sans" w:cs="Open Sans"/>
                          <w:sz w:val="19"/>
                          <w:szCs w:val="19"/>
                        </w:rPr>
                        <w:t>International Laws and Regulations</w:t>
                      </w:r>
                      <w:r w:rsidRPr="000B582B">
                        <w:rPr>
                          <w:rFonts w:ascii="Open Sans" w:hAnsi="Open Sans" w:cs="Open Sans"/>
                          <w:sz w:val="19"/>
                          <w:szCs w:val="19"/>
                        </w:rPr>
                        <w:t>.</w:t>
                      </w:r>
                    </w:p>
                    <w:p w14:paraId="1ACB6E0F" w14:textId="259DCF27"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U.S. regulations: The Patriot Act</w:t>
                      </w:r>
                      <w:r w:rsidRPr="000B582B">
                        <w:rPr>
                          <w:rFonts w:ascii="Open Sans" w:hAnsi="Open Sans" w:cs="Open Sans"/>
                          <w:sz w:val="19"/>
                          <w:szCs w:val="19"/>
                        </w:rPr>
                        <w:t>.</w:t>
                      </w:r>
                    </w:p>
                    <w:p w14:paraId="0949F644" w14:textId="3220D187"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EU regulations: The 5th Anti-Money Laundering Directive</w:t>
                      </w:r>
                      <w:r w:rsidRPr="000B582B">
                        <w:rPr>
                          <w:rFonts w:ascii="Open Sans" w:hAnsi="Open Sans" w:cs="Open Sans"/>
                          <w:sz w:val="19"/>
                          <w:szCs w:val="19"/>
                        </w:rPr>
                        <w:t>.</w:t>
                      </w:r>
                    </w:p>
                    <w:p w14:paraId="757946BF" w14:textId="3012F106"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Basel Committee Standards</w:t>
                      </w:r>
                      <w:r w:rsidRPr="000B582B">
                        <w:rPr>
                          <w:rFonts w:ascii="Open Sans" w:hAnsi="Open Sans" w:cs="Open Sans"/>
                          <w:sz w:val="19"/>
                          <w:szCs w:val="19"/>
                        </w:rPr>
                        <w:t>.</w:t>
                      </w:r>
                    </w:p>
                    <w:p w14:paraId="489C087E" w14:textId="61B549DF" w:rsidR="000B582B" w:rsidRPr="000B582B" w:rsidRDefault="000B582B" w:rsidP="000B582B">
                      <w:pPr>
                        <w:pStyle w:val="ListParagraph"/>
                        <w:numPr>
                          <w:ilvl w:val="0"/>
                          <w:numId w:val="4"/>
                        </w:numPr>
                        <w:autoSpaceDE w:val="0"/>
                        <w:autoSpaceDN w:val="0"/>
                        <w:adjustRightInd w:val="0"/>
                        <w:spacing w:after="0" w:line="216" w:lineRule="auto"/>
                        <w:ind w:left="360"/>
                        <w:rPr>
                          <w:rFonts w:ascii="Open Sans" w:hAnsi="Open Sans" w:cs="Open Sans"/>
                          <w:sz w:val="19"/>
                          <w:szCs w:val="19"/>
                        </w:rPr>
                      </w:pPr>
                      <w:r w:rsidRPr="000B582B">
                        <w:rPr>
                          <w:rFonts w:ascii="Open Sans" w:hAnsi="Open Sans" w:cs="Open Sans"/>
                          <w:sz w:val="19"/>
                          <w:szCs w:val="19"/>
                        </w:rPr>
                        <w:t>Regional Frameworks and International Cooperation</w:t>
                      </w:r>
                      <w:r w:rsidRPr="000B582B">
                        <w:rPr>
                          <w:rFonts w:ascii="Open Sans" w:hAnsi="Open Sans" w:cs="Open Sans"/>
                          <w:sz w:val="19"/>
                          <w:szCs w:val="19"/>
                        </w:rPr>
                        <w:t>.</w:t>
                      </w:r>
                    </w:p>
                    <w:p w14:paraId="24FEB466" w14:textId="61BB4DF4"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Regional organizations such as MENAFATF</w:t>
                      </w:r>
                      <w:r>
                        <w:rPr>
                          <w:rFonts w:ascii="Open Sans" w:hAnsi="Open Sans" w:cs="Open Sans"/>
                          <w:sz w:val="19"/>
                          <w:szCs w:val="19"/>
                        </w:rPr>
                        <w:t>.</w:t>
                      </w:r>
                    </w:p>
                    <w:p w14:paraId="5A5B72BD" w14:textId="49133337"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Importance of cross-border cooperation</w:t>
                      </w:r>
                      <w:r>
                        <w:rPr>
                          <w:rFonts w:ascii="Open Sans" w:hAnsi="Open Sans" w:cs="Open Sans"/>
                          <w:sz w:val="19"/>
                          <w:szCs w:val="19"/>
                        </w:rPr>
                        <w:t>.</w:t>
                      </w:r>
                    </w:p>
                    <w:p w14:paraId="014D93A8" w14:textId="69AA65E0"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Mutual evaluation reports</w:t>
                      </w:r>
                      <w:r>
                        <w:rPr>
                          <w:rFonts w:ascii="Open Sans" w:hAnsi="Open Sans" w:cs="Open Sans"/>
                          <w:sz w:val="19"/>
                          <w:szCs w:val="19"/>
                        </w:rPr>
                        <w:t>.</w:t>
                      </w:r>
                    </w:p>
                    <w:p w14:paraId="18264317" w14:textId="1D73D8DC" w:rsidR="000B582B" w:rsidRPr="000B582B" w:rsidRDefault="000B582B" w:rsidP="000B582B">
                      <w:pPr>
                        <w:pStyle w:val="ListParagraph"/>
                        <w:numPr>
                          <w:ilvl w:val="0"/>
                          <w:numId w:val="4"/>
                        </w:numPr>
                        <w:autoSpaceDE w:val="0"/>
                        <w:autoSpaceDN w:val="0"/>
                        <w:adjustRightInd w:val="0"/>
                        <w:spacing w:after="0" w:line="216" w:lineRule="auto"/>
                        <w:ind w:left="360"/>
                        <w:rPr>
                          <w:rFonts w:ascii="Open Sans" w:hAnsi="Open Sans" w:cs="Open Sans"/>
                          <w:sz w:val="19"/>
                          <w:szCs w:val="19"/>
                        </w:rPr>
                      </w:pPr>
                      <w:r w:rsidRPr="000B582B">
                        <w:rPr>
                          <w:rFonts w:ascii="Open Sans" w:hAnsi="Open Sans" w:cs="Open Sans"/>
                          <w:sz w:val="19"/>
                          <w:szCs w:val="19"/>
                        </w:rPr>
                        <w:t>Regulatory Bodies’ Roles</w:t>
                      </w:r>
                      <w:r>
                        <w:rPr>
                          <w:rFonts w:ascii="Open Sans" w:hAnsi="Open Sans" w:cs="Open Sans"/>
                          <w:sz w:val="19"/>
                          <w:szCs w:val="19"/>
                        </w:rPr>
                        <w:t>.</w:t>
                      </w:r>
                    </w:p>
                    <w:p w14:paraId="0EE87F88" w14:textId="40B84B3E"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Role of central banks</w:t>
                      </w:r>
                      <w:r>
                        <w:rPr>
                          <w:rFonts w:ascii="Open Sans" w:hAnsi="Open Sans" w:cs="Open Sans"/>
                          <w:sz w:val="19"/>
                          <w:szCs w:val="19"/>
                        </w:rPr>
                        <w:t>.</w:t>
                      </w:r>
                    </w:p>
                    <w:p w14:paraId="08714FE6" w14:textId="792B63BC"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Compliance with Suspicious Activity Reports (SARs)</w:t>
                      </w:r>
                      <w:r>
                        <w:rPr>
                          <w:rFonts w:ascii="Open Sans" w:hAnsi="Open Sans" w:cs="Open Sans"/>
                          <w:sz w:val="19"/>
                          <w:szCs w:val="19"/>
                        </w:rPr>
                        <w:t>.</w:t>
                      </w:r>
                    </w:p>
                    <w:p w14:paraId="7E12F152" w14:textId="109E17D0" w:rsidR="000B582B" w:rsidRPr="000B582B" w:rsidRDefault="000B582B" w:rsidP="000B582B">
                      <w:pPr>
                        <w:numPr>
                          <w:ilvl w:val="1"/>
                          <w:numId w:val="31"/>
                        </w:numPr>
                        <w:tabs>
                          <w:tab w:val="clear" w:pos="1440"/>
                          <w:tab w:val="num" w:pos="1080"/>
                        </w:tabs>
                        <w:spacing w:after="0" w:line="216" w:lineRule="auto"/>
                        <w:ind w:left="720"/>
                        <w:rPr>
                          <w:rFonts w:ascii="Open Sans" w:hAnsi="Open Sans" w:cs="Open Sans"/>
                          <w:sz w:val="19"/>
                          <w:szCs w:val="19"/>
                        </w:rPr>
                      </w:pPr>
                      <w:r w:rsidRPr="000B582B">
                        <w:rPr>
                          <w:rFonts w:ascii="Open Sans" w:hAnsi="Open Sans" w:cs="Open Sans"/>
                          <w:sz w:val="19"/>
                          <w:szCs w:val="19"/>
                        </w:rPr>
                        <w:t>Enforcement of penalties for violations</w:t>
                      </w:r>
                      <w:r>
                        <w:rPr>
                          <w:rFonts w:ascii="Open Sans" w:hAnsi="Open Sans" w:cs="Open Sans"/>
                          <w:sz w:val="19"/>
                          <w:szCs w:val="19"/>
                        </w:rPr>
                        <w:t>.</w:t>
                      </w:r>
                    </w:p>
                    <w:p w14:paraId="32005A5C" w14:textId="1C044B6D" w:rsidR="004C3605" w:rsidRPr="0099430D" w:rsidRDefault="004C3605" w:rsidP="0099430D">
                      <w:pPr>
                        <w:autoSpaceDE w:val="0"/>
                        <w:autoSpaceDN w:val="0"/>
                        <w:adjustRightInd w:val="0"/>
                        <w:spacing w:after="0" w:line="240" w:lineRule="auto"/>
                        <w:rPr>
                          <w:rFonts w:ascii="Open Sans" w:hAnsi="Open Sans" w:cs="Open Sans"/>
                          <w:b/>
                          <w:bCs/>
                          <w:sz w:val="19"/>
                          <w:szCs w:val="19"/>
                        </w:rPr>
                      </w:pPr>
                    </w:p>
                  </w:txbxContent>
                </v:textbox>
                <w10:wrap type="square"/>
              </v:shape>
            </w:pict>
          </mc:Fallback>
        </mc:AlternateContent>
      </w:r>
    </w:p>
    <w:p w14:paraId="7F2B8C05" w14:textId="17C9DC3E" w:rsidR="004C3605" w:rsidRPr="004C3605" w:rsidRDefault="004C3605" w:rsidP="004C3605"/>
    <w:p w14:paraId="6CBA61E7" w14:textId="125F1858" w:rsidR="004C3605" w:rsidRPr="004C3605" w:rsidRDefault="004C3605" w:rsidP="004C3605"/>
    <w:p w14:paraId="632CACF0" w14:textId="4A3730FF" w:rsidR="004C3605" w:rsidRPr="004C3605" w:rsidRDefault="004C3605" w:rsidP="004C3605"/>
    <w:p w14:paraId="34DC60AA" w14:textId="354BABD9" w:rsidR="004C3605" w:rsidRPr="004C3605" w:rsidRDefault="004C3605" w:rsidP="004C3605"/>
    <w:p w14:paraId="7941292B" w14:textId="6923C477" w:rsidR="004C3605" w:rsidRPr="004C3605" w:rsidRDefault="004C3605" w:rsidP="004C3605"/>
    <w:p w14:paraId="5C45968E" w14:textId="2853DEFA" w:rsidR="004C3605" w:rsidRPr="004C3605" w:rsidRDefault="004C3605" w:rsidP="004C3605"/>
    <w:sectPr w:rsidR="004C3605" w:rsidRPr="004C3605" w:rsidSect="00436B67">
      <w:pgSz w:w="11906" w:h="16838" w:code="9"/>
      <w:pgMar w:top="173" w:right="0" w:bottom="173"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CJK SC Regular">
    <w:altName w:val="Calibri"/>
    <w:charset w:val="01"/>
    <w:family w:val="auto"/>
    <w:pitch w:val="variable"/>
  </w:font>
  <w:font w:name="Tines New Roman">
    <w:altName w:val="Calibri"/>
    <w:charset w:val="01"/>
    <w:family w:val="auto"/>
    <w:pitch w:val="default"/>
  </w:font>
  <w:font w:name="Segoe UI">
    <w:panose1 w:val="020B0502040204020203"/>
    <w:charset w:val="00"/>
    <w:family w:val="swiss"/>
    <w:pitch w:val="variable"/>
    <w:sig w:usb0="E4002EFF" w:usb1="C000E47F" w:usb2="00000009" w:usb3="00000000" w:csb0="000001FF" w:csb1="00000000"/>
  </w:font>
  <w:font w:name="Open Sans ExtraBold">
    <w:altName w:val="Open Sans ExtraBold"/>
    <w:charset w:val="00"/>
    <w:family w:val="swiss"/>
    <w:pitch w:val="variable"/>
    <w:sig w:usb0="E00002EF" w:usb1="4000205B" w:usb2="00000028" w:usb3="00000000" w:csb0="0000019F" w:csb1="00000000"/>
  </w:font>
  <w:font w:name="OpenSans-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F0F60"/>
    <w:multiLevelType w:val="multilevel"/>
    <w:tmpl w:val="FE3A7B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76A92"/>
    <w:multiLevelType w:val="multilevel"/>
    <w:tmpl w:val="84A2E2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10B95"/>
    <w:multiLevelType w:val="multilevel"/>
    <w:tmpl w:val="18F25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37CCE"/>
    <w:multiLevelType w:val="multilevel"/>
    <w:tmpl w:val="6DD041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115A9B"/>
    <w:multiLevelType w:val="hybridMultilevel"/>
    <w:tmpl w:val="70922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E81451"/>
    <w:multiLevelType w:val="hybridMultilevel"/>
    <w:tmpl w:val="39969C9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D463AA"/>
    <w:multiLevelType w:val="multilevel"/>
    <w:tmpl w:val="77E06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AD70F1"/>
    <w:multiLevelType w:val="hybridMultilevel"/>
    <w:tmpl w:val="33546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452F01"/>
    <w:multiLevelType w:val="hybridMultilevel"/>
    <w:tmpl w:val="CC24FF20"/>
    <w:lvl w:ilvl="0" w:tplc="5BC0641E">
      <w:start w:val="1"/>
      <w:numFmt w:val="bullet"/>
      <w:lvlText w:val=""/>
      <w:lvlJc w:val="left"/>
      <w:pPr>
        <w:ind w:left="360" w:hanging="360"/>
      </w:pPr>
      <w:rPr>
        <w:rFonts w:ascii="Symbol" w:hAnsi="Symbol" w:hint="default"/>
        <w:color w:val="385623" w:themeColor="accent6" w:themeShade="8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BD7792"/>
    <w:multiLevelType w:val="hybridMultilevel"/>
    <w:tmpl w:val="BBEAA898"/>
    <w:lvl w:ilvl="0" w:tplc="5BC0641E">
      <w:start w:val="1"/>
      <w:numFmt w:val="bullet"/>
      <w:lvlText w:val=""/>
      <w:lvlJc w:val="left"/>
      <w:pPr>
        <w:ind w:left="450" w:hanging="360"/>
      </w:pPr>
      <w:rPr>
        <w:rFonts w:ascii="Symbol" w:hAnsi="Symbol" w:hint="default"/>
        <w:color w:val="385623" w:themeColor="accent6" w:themeShade="80"/>
        <w:sz w:val="22"/>
        <w:szCs w:val="22"/>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10" w15:restartNumberingAfterBreak="0">
    <w:nsid w:val="19E06843"/>
    <w:multiLevelType w:val="hybridMultilevel"/>
    <w:tmpl w:val="1C0AF8B2"/>
    <w:lvl w:ilvl="0" w:tplc="5BC0641E">
      <w:start w:val="1"/>
      <w:numFmt w:val="bullet"/>
      <w:lvlText w:val=""/>
      <w:lvlJc w:val="left"/>
      <w:pPr>
        <w:ind w:left="450" w:hanging="360"/>
      </w:pPr>
      <w:rPr>
        <w:rFonts w:ascii="Symbol" w:hAnsi="Symbol" w:hint="default"/>
        <w:color w:val="385623" w:themeColor="accent6" w:themeShade="80"/>
        <w:sz w:val="22"/>
        <w:szCs w:val="22"/>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11" w15:restartNumberingAfterBreak="0">
    <w:nsid w:val="1D964A7C"/>
    <w:multiLevelType w:val="multilevel"/>
    <w:tmpl w:val="79D8F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1B6B48"/>
    <w:multiLevelType w:val="hybridMultilevel"/>
    <w:tmpl w:val="F0F6C650"/>
    <w:lvl w:ilvl="0" w:tplc="5BC0641E">
      <w:start w:val="1"/>
      <w:numFmt w:val="bullet"/>
      <w:lvlText w:val=""/>
      <w:lvlJc w:val="left"/>
      <w:pPr>
        <w:ind w:left="450" w:hanging="360"/>
      </w:pPr>
      <w:rPr>
        <w:rFonts w:ascii="Symbol" w:hAnsi="Symbol" w:hint="default"/>
        <w:color w:val="385623" w:themeColor="accent6" w:themeShade="80"/>
        <w:sz w:val="22"/>
        <w:szCs w:val="22"/>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13" w15:restartNumberingAfterBreak="0">
    <w:nsid w:val="205A44DE"/>
    <w:multiLevelType w:val="multilevel"/>
    <w:tmpl w:val="768E9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7F40ED"/>
    <w:multiLevelType w:val="hybridMultilevel"/>
    <w:tmpl w:val="2BD843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731D5C"/>
    <w:multiLevelType w:val="multilevel"/>
    <w:tmpl w:val="129A1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D363AD"/>
    <w:multiLevelType w:val="hybridMultilevel"/>
    <w:tmpl w:val="77E28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3715F5"/>
    <w:multiLevelType w:val="multilevel"/>
    <w:tmpl w:val="3FC28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8D13F7"/>
    <w:multiLevelType w:val="multilevel"/>
    <w:tmpl w:val="59EC3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4513E0"/>
    <w:multiLevelType w:val="hybridMultilevel"/>
    <w:tmpl w:val="FD7C10DC"/>
    <w:lvl w:ilvl="0" w:tplc="28B86EFA">
      <w:start w:val="1"/>
      <w:numFmt w:val="bullet"/>
      <w:lvlText w:val=""/>
      <w:lvlJc w:val="left"/>
      <w:pPr>
        <w:ind w:left="360" w:hanging="360"/>
      </w:pPr>
      <w:rPr>
        <w:rFonts w:ascii="Wingdings" w:hAnsi="Wingdings" w:hint="default"/>
        <w:b w:val="0"/>
        <w:bCs w:val="0"/>
        <w:color w:val="385623" w:themeColor="accent6" w:themeShade="8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22A45B1"/>
    <w:multiLevelType w:val="multilevel"/>
    <w:tmpl w:val="DA4E9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5A707A"/>
    <w:multiLevelType w:val="hybridMultilevel"/>
    <w:tmpl w:val="B3C29B08"/>
    <w:lvl w:ilvl="0" w:tplc="4406F55E">
      <w:start w:val="1"/>
      <w:numFmt w:val="bullet"/>
      <w:lvlText w:val=""/>
      <w:lvlJc w:val="left"/>
      <w:pPr>
        <w:ind w:left="360" w:hanging="360"/>
      </w:pPr>
      <w:rPr>
        <w:rFonts w:ascii="Wingdings" w:hAnsi="Wingdings"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020E66"/>
    <w:multiLevelType w:val="multilevel"/>
    <w:tmpl w:val="22768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803F0A"/>
    <w:multiLevelType w:val="multilevel"/>
    <w:tmpl w:val="41B2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3D3BE3"/>
    <w:multiLevelType w:val="multilevel"/>
    <w:tmpl w:val="5D4489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24267A"/>
    <w:multiLevelType w:val="multilevel"/>
    <w:tmpl w:val="AA88B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4A50B2"/>
    <w:multiLevelType w:val="hybridMultilevel"/>
    <w:tmpl w:val="FC4473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473B45"/>
    <w:multiLevelType w:val="multilevel"/>
    <w:tmpl w:val="1BF618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9A3BFF"/>
    <w:multiLevelType w:val="hybridMultilevel"/>
    <w:tmpl w:val="E4088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EC71A1"/>
    <w:multiLevelType w:val="multilevel"/>
    <w:tmpl w:val="F5964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036642"/>
    <w:multiLevelType w:val="hybridMultilevel"/>
    <w:tmpl w:val="0C0ED5B0"/>
    <w:lvl w:ilvl="0" w:tplc="A8F4247C">
      <w:numFmt w:val="bullet"/>
      <w:lvlText w:val="•"/>
      <w:lvlJc w:val="left"/>
      <w:pPr>
        <w:ind w:left="1080" w:hanging="720"/>
      </w:pPr>
      <w:rPr>
        <w:rFonts w:ascii="Open Sans" w:eastAsiaTheme="minorHAnsi"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5F0561"/>
    <w:multiLevelType w:val="multilevel"/>
    <w:tmpl w:val="F7FC4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E23B39"/>
    <w:multiLevelType w:val="multilevel"/>
    <w:tmpl w:val="9266C8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81016A"/>
    <w:multiLevelType w:val="hybridMultilevel"/>
    <w:tmpl w:val="2E20D8DC"/>
    <w:lvl w:ilvl="0" w:tplc="FE4E909A">
      <w:start w:val="1"/>
      <w:numFmt w:val="bullet"/>
      <w:lvlText w:val=""/>
      <w:lvlJc w:val="left"/>
      <w:pPr>
        <w:ind w:left="360" w:hanging="360"/>
      </w:pPr>
      <w:rPr>
        <w:rFonts w:ascii="Wingdings" w:hAnsi="Wingdings" w:hint="default"/>
        <w:color w:val="385623" w:themeColor="accent6" w:themeShade="8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F4C52D1"/>
    <w:multiLevelType w:val="hybridMultilevel"/>
    <w:tmpl w:val="DA1E41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2260E4"/>
    <w:multiLevelType w:val="multilevel"/>
    <w:tmpl w:val="CFEC2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06C773D"/>
    <w:multiLevelType w:val="multilevel"/>
    <w:tmpl w:val="E4CAB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color w:val="006938"/>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1A733F3"/>
    <w:multiLevelType w:val="hybridMultilevel"/>
    <w:tmpl w:val="4CD03586"/>
    <w:lvl w:ilvl="0" w:tplc="4406F55E">
      <w:start w:val="1"/>
      <w:numFmt w:val="bullet"/>
      <w:lvlText w:val=""/>
      <w:lvlJc w:val="left"/>
      <w:pPr>
        <w:ind w:left="360" w:hanging="360"/>
      </w:pPr>
      <w:rPr>
        <w:rFonts w:ascii="Wingdings" w:hAnsi="Wingdings"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31E6301"/>
    <w:multiLevelType w:val="hybridMultilevel"/>
    <w:tmpl w:val="C8BC6936"/>
    <w:lvl w:ilvl="0" w:tplc="D4A42C1A">
      <w:start w:val="1"/>
      <w:numFmt w:val="bullet"/>
      <w:lvlText w:val=""/>
      <w:lvlJc w:val="left"/>
      <w:pPr>
        <w:ind w:left="360" w:hanging="360"/>
      </w:pPr>
      <w:rPr>
        <w:rFonts w:ascii="Wingdings" w:hAnsi="Wingdings" w:hint="default"/>
        <w:color w:val="00693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5876C4E"/>
    <w:multiLevelType w:val="hybridMultilevel"/>
    <w:tmpl w:val="5A7012CC"/>
    <w:lvl w:ilvl="0" w:tplc="5BC0641E">
      <w:start w:val="1"/>
      <w:numFmt w:val="bullet"/>
      <w:lvlText w:val=""/>
      <w:lvlJc w:val="left"/>
      <w:pPr>
        <w:ind w:left="450" w:hanging="360"/>
      </w:pPr>
      <w:rPr>
        <w:rFonts w:ascii="Symbol" w:hAnsi="Symbol" w:hint="default"/>
        <w:color w:val="385623" w:themeColor="accent6" w:themeShade="80"/>
        <w:sz w:val="22"/>
        <w:szCs w:val="22"/>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40" w15:restartNumberingAfterBreak="0">
    <w:nsid w:val="576D3FA0"/>
    <w:multiLevelType w:val="hybridMultilevel"/>
    <w:tmpl w:val="5A200B28"/>
    <w:lvl w:ilvl="0" w:tplc="5BC0641E">
      <w:start w:val="1"/>
      <w:numFmt w:val="bullet"/>
      <w:lvlText w:val=""/>
      <w:lvlJc w:val="left"/>
      <w:pPr>
        <w:ind w:left="450" w:hanging="360"/>
      </w:pPr>
      <w:rPr>
        <w:rFonts w:ascii="Symbol" w:hAnsi="Symbol" w:hint="default"/>
        <w:color w:val="385623" w:themeColor="accent6" w:themeShade="80"/>
        <w:sz w:val="22"/>
        <w:szCs w:val="22"/>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41" w15:restartNumberingAfterBreak="0">
    <w:nsid w:val="5FD07BC1"/>
    <w:multiLevelType w:val="hybridMultilevel"/>
    <w:tmpl w:val="5A2A9122"/>
    <w:lvl w:ilvl="0" w:tplc="4406F55E">
      <w:start w:val="1"/>
      <w:numFmt w:val="bullet"/>
      <w:lvlText w:val=""/>
      <w:lvlJc w:val="left"/>
      <w:pPr>
        <w:ind w:left="360" w:hanging="360"/>
      </w:pPr>
      <w:rPr>
        <w:rFonts w:ascii="Wingdings" w:hAnsi="Wingdings" w:hint="default"/>
        <w:color w:val="FFFFFF" w:themeColor="background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10E1B82"/>
    <w:multiLevelType w:val="hybridMultilevel"/>
    <w:tmpl w:val="0FA48498"/>
    <w:lvl w:ilvl="0" w:tplc="4406F55E">
      <w:start w:val="1"/>
      <w:numFmt w:val="bullet"/>
      <w:lvlText w:val=""/>
      <w:lvlJc w:val="left"/>
      <w:pPr>
        <w:ind w:left="360" w:hanging="360"/>
      </w:pPr>
      <w:rPr>
        <w:rFonts w:ascii="Wingdings" w:hAnsi="Wingdings"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3D65CC6"/>
    <w:multiLevelType w:val="multilevel"/>
    <w:tmpl w:val="CEAE6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4D753C2"/>
    <w:multiLevelType w:val="hybridMultilevel"/>
    <w:tmpl w:val="6FE2B5CE"/>
    <w:lvl w:ilvl="0" w:tplc="04090005">
      <w:start w:val="1"/>
      <w:numFmt w:val="bullet"/>
      <w:lvlText w:val=""/>
      <w:lvlJc w:val="left"/>
      <w:pPr>
        <w:ind w:left="360" w:hanging="360"/>
      </w:pPr>
      <w:rPr>
        <w:rFonts w:ascii="Wingdings" w:hAnsi="Wingdings" w:hint="default"/>
        <w:color w:val="00693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693033C2"/>
    <w:multiLevelType w:val="hybridMultilevel"/>
    <w:tmpl w:val="8F60E186"/>
    <w:lvl w:ilvl="0" w:tplc="4406F55E">
      <w:start w:val="1"/>
      <w:numFmt w:val="bullet"/>
      <w:lvlText w:val=""/>
      <w:lvlJc w:val="left"/>
      <w:pPr>
        <w:ind w:left="360" w:hanging="360"/>
      </w:pPr>
      <w:rPr>
        <w:rFonts w:ascii="Wingdings" w:hAnsi="Wingdings"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9D71FA6"/>
    <w:multiLevelType w:val="multilevel"/>
    <w:tmpl w:val="9524F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A1574AC"/>
    <w:multiLevelType w:val="multilevel"/>
    <w:tmpl w:val="96FA8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BA73DC4"/>
    <w:multiLevelType w:val="hybridMultilevel"/>
    <w:tmpl w:val="73283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E8528AE"/>
    <w:multiLevelType w:val="hybridMultilevel"/>
    <w:tmpl w:val="A43293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6F9C7F87"/>
    <w:multiLevelType w:val="hybridMultilevel"/>
    <w:tmpl w:val="1BEECF7C"/>
    <w:lvl w:ilvl="0" w:tplc="45A4F494">
      <w:start w:val="1"/>
      <w:numFmt w:val="bullet"/>
      <w:lvlText w:val=""/>
      <w:lvlJc w:val="left"/>
      <w:pPr>
        <w:ind w:left="360" w:hanging="360"/>
      </w:pPr>
      <w:rPr>
        <w:rFonts w:ascii="Wingdings" w:hAnsi="Wingdings" w:hint="default"/>
        <w:color w:val="00693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7204518A"/>
    <w:multiLevelType w:val="multilevel"/>
    <w:tmpl w:val="DB18D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5854172"/>
    <w:multiLevelType w:val="hybridMultilevel"/>
    <w:tmpl w:val="1EE6DC2C"/>
    <w:lvl w:ilvl="0" w:tplc="AD10D6EA">
      <w:start w:val="1"/>
      <w:numFmt w:val="bullet"/>
      <w:lvlText w:val=""/>
      <w:lvlJc w:val="left"/>
      <w:pPr>
        <w:ind w:left="502"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5B04182"/>
    <w:multiLevelType w:val="hybridMultilevel"/>
    <w:tmpl w:val="C4D478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74604F0"/>
    <w:multiLevelType w:val="multilevel"/>
    <w:tmpl w:val="354AD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CDE29E8"/>
    <w:multiLevelType w:val="hybridMultilevel"/>
    <w:tmpl w:val="581A39FA"/>
    <w:lvl w:ilvl="0" w:tplc="5BC0641E">
      <w:start w:val="1"/>
      <w:numFmt w:val="bullet"/>
      <w:lvlText w:val=""/>
      <w:lvlJc w:val="left"/>
      <w:pPr>
        <w:ind w:left="450" w:hanging="360"/>
      </w:pPr>
      <w:rPr>
        <w:rFonts w:ascii="Symbol" w:hAnsi="Symbol" w:hint="default"/>
        <w:color w:val="385623" w:themeColor="accent6" w:themeShade="80"/>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796071">
    <w:abstractNumId w:val="44"/>
  </w:num>
  <w:num w:numId="2" w16cid:durableId="836113376">
    <w:abstractNumId w:val="5"/>
  </w:num>
  <w:num w:numId="3" w16cid:durableId="1209145725">
    <w:abstractNumId w:val="19"/>
  </w:num>
  <w:num w:numId="4" w16cid:durableId="904413655">
    <w:abstractNumId w:val="55"/>
  </w:num>
  <w:num w:numId="5" w16cid:durableId="944653218">
    <w:abstractNumId w:val="33"/>
  </w:num>
  <w:num w:numId="6" w16cid:durableId="1778913489">
    <w:abstractNumId w:val="50"/>
  </w:num>
  <w:num w:numId="7" w16cid:durableId="612902922">
    <w:abstractNumId w:val="38"/>
  </w:num>
  <w:num w:numId="8" w16cid:durableId="28536678">
    <w:abstractNumId w:val="8"/>
  </w:num>
  <w:num w:numId="9" w16cid:durableId="923800155">
    <w:abstractNumId w:val="41"/>
  </w:num>
  <w:num w:numId="10" w16cid:durableId="2053993037">
    <w:abstractNumId w:val="37"/>
  </w:num>
  <w:num w:numId="11" w16cid:durableId="1488085898">
    <w:abstractNumId w:val="21"/>
  </w:num>
  <w:num w:numId="12" w16cid:durableId="770904414">
    <w:abstractNumId w:val="45"/>
  </w:num>
  <w:num w:numId="13" w16cid:durableId="119954813">
    <w:abstractNumId w:val="42"/>
  </w:num>
  <w:num w:numId="14" w16cid:durableId="1636178678">
    <w:abstractNumId w:val="49"/>
  </w:num>
  <w:num w:numId="15" w16cid:durableId="1060716560">
    <w:abstractNumId w:val="52"/>
  </w:num>
  <w:num w:numId="16" w16cid:durableId="526679870">
    <w:abstractNumId w:val="10"/>
  </w:num>
  <w:num w:numId="17" w16cid:durableId="586308374">
    <w:abstractNumId w:val="4"/>
  </w:num>
  <w:num w:numId="18" w16cid:durableId="830027944">
    <w:abstractNumId w:val="28"/>
  </w:num>
  <w:num w:numId="19" w16cid:durableId="745611318">
    <w:abstractNumId w:val="7"/>
  </w:num>
  <w:num w:numId="20" w16cid:durableId="638808868">
    <w:abstractNumId w:val="12"/>
  </w:num>
  <w:num w:numId="21" w16cid:durableId="1016689527">
    <w:abstractNumId w:val="16"/>
  </w:num>
  <w:num w:numId="22" w16cid:durableId="153304462">
    <w:abstractNumId w:val="48"/>
  </w:num>
  <w:num w:numId="23" w16cid:durableId="162546448">
    <w:abstractNumId w:val="14"/>
  </w:num>
  <w:num w:numId="24" w16cid:durableId="1791051746">
    <w:abstractNumId w:val="26"/>
  </w:num>
  <w:num w:numId="25" w16cid:durableId="715007091">
    <w:abstractNumId w:val="9"/>
  </w:num>
  <w:num w:numId="26" w16cid:durableId="971522567">
    <w:abstractNumId w:val="40"/>
  </w:num>
  <w:num w:numId="27" w16cid:durableId="1129787194">
    <w:abstractNumId w:val="39"/>
  </w:num>
  <w:num w:numId="28" w16cid:durableId="363099192">
    <w:abstractNumId w:val="34"/>
  </w:num>
  <w:num w:numId="29" w16cid:durableId="1751582572">
    <w:abstractNumId w:val="53"/>
  </w:num>
  <w:num w:numId="30" w16cid:durableId="1688865907">
    <w:abstractNumId w:val="30"/>
  </w:num>
  <w:num w:numId="31" w16cid:durableId="509832622">
    <w:abstractNumId w:val="36"/>
  </w:num>
  <w:num w:numId="32" w16cid:durableId="613748723">
    <w:abstractNumId w:val="3"/>
  </w:num>
  <w:num w:numId="33" w16cid:durableId="1925920612">
    <w:abstractNumId w:val="1"/>
  </w:num>
  <w:num w:numId="34" w16cid:durableId="1934241084">
    <w:abstractNumId w:val="27"/>
  </w:num>
  <w:num w:numId="35" w16cid:durableId="1268658820">
    <w:abstractNumId w:val="15"/>
  </w:num>
  <w:num w:numId="36" w16cid:durableId="789907047">
    <w:abstractNumId w:val="17"/>
  </w:num>
  <w:num w:numId="37" w16cid:durableId="1157840069">
    <w:abstractNumId w:val="24"/>
  </w:num>
  <w:num w:numId="38" w16cid:durableId="830754762">
    <w:abstractNumId w:val="0"/>
  </w:num>
  <w:num w:numId="39" w16cid:durableId="872572709">
    <w:abstractNumId w:val="29"/>
  </w:num>
  <w:num w:numId="40" w16cid:durableId="486018893">
    <w:abstractNumId w:val="32"/>
  </w:num>
  <w:num w:numId="41" w16cid:durableId="1838570155">
    <w:abstractNumId w:val="54"/>
  </w:num>
  <w:num w:numId="42" w16cid:durableId="1547447223">
    <w:abstractNumId w:val="13"/>
  </w:num>
  <w:num w:numId="43" w16cid:durableId="1068189212">
    <w:abstractNumId w:val="23"/>
  </w:num>
  <w:num w:numId="44" w16cid:durableId="673191521">
    <w:abstractNumId w:val="47"/>
  </w:num>
  <w:num w:numId="45" w16cid:durableId="534923290">
    <w:abstractNumId w:val="25"/>
  </w:num>
  <w:num w:numId="46" w16cid:durableId="1433092087">
    <w:abstractNumId w:val="31"/>
  </w:num>
  <w:num w:numId="47" w16cid:durableId="817455890">
    <w:abstractNumId w:val="20"/>
  </w:num>
  <w:num w:numId="48" w16cid:durableId="1451514672">
    <w:abstractNumId w:val="2"/>
  </w:num>
  <w:num w:numId="49" w16cid:durableId="722412280">
    <w:abstractNumId w:val="6"/>
  </w:num>
  <w:num w:numId="50" w16cid:durableId="728915592">
    <w:abstractNumId w:val="18"/>
  </w:num>
  <w:num w:numId="51" w16cid:durableId="1678579177">
    <w:abstractNumId w:val="35"/>
  </w:num>
  <w:num w:numId="52" w16cid:durableId="385494241">
    <w:abstractNumId w:val="22"/>
  </w:num>
  <w:num w:numId="53" w16cid:durableId="1147280074">
    <w:abstractNumId w:val="46"/>
  </w:num>
  <w:num w:numId="54" w16cid:durableId="2017269291">
    <w:abstractNumId w:val="43"/>
  </w:num>
  <w:num w:numId="55" w16cid:durableId="214583390">
    <w:abstractNumId w:val="11"/>
  </w:num>
  <w:num w:numId="56" w16cid:durableId="1955212386">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A4D"/>
    <w:rsid w:val="00015904"/>
    <w:rsid w:val="00023CD4"/>
    <w:rsid w:val="00024E8D"/>
    <w:rsid w:val="00030088"/>
    <w:rsid w:val="00030F14"/>
    <w:rsid w:val="0004427E"/>
    <w:rsid w:val="0006019E"/>
    <w:rsid w:val="00074337"/>
    <w:rsid w:val="00074F23"/>
    <w:rsid w:val="00081057"/>
    <w:rsid w:val="00093ABC"/>
    <w:rsid w:val="000A04D9"/>
    <w:rsid w:val="000A0F1E"/>
    <w:rsid w:val="000B2A8E"/>
    <w:rsid w:val="000B582B"/>
    <w:rsid w:val="000F3289"/>
    <w:rsid w:val="00107F32"/>
    <w:rsid w:val="00111A8B"/>
    <w:rsid w:val="00113BB1"/>
    <w:rsid w:val="001152BA"/>
    <w:rsid w:val="00131A41"/>
    <w:rsid w:val="00137311"/>
    <w:rsid w:val="00161737"/>
    <w:rsid w:val="001A3396"/>
    <w:rsid w:val="001B6D5F"/>
    <w:rsid w:val="001C3B7C"/>
    <w:rsid w:val="001C4C20"/>
    <w:rsid w:val="00220472"/>
    <w:rsid w:val="0023224B"/>
    <w:rsid w:val="00232978"/>
    <w:rsid w:val="002404AE"/>
    <w:rsid w:val="00242A40"/>
    <w:rsid w:val="00264F08"/>
    <w:rsid w:val="002911DF"/>
    <w:rsid w:val="00297579"/>
    <w:rsid w:val="00297615"/>
    <w:rsid w:val="002B3F9C"/>
    <w:rsid w:val="002F5C51"/>
    <w:rsid w:val="002F60BE"/>
    <w:rsid w:val="00302504"/>
    <w:rsid w:val="00330992"/>
    <w:rsid w:val="00352F9C"/>
    <w:rsid w:val="003627F3"/>
    <w:rsid w:val="003A5ACE"/>
    <w:rsid w:val="003B4546"/>
    <w:rsid w:val="003B6C4E"/>
    <w:rsid w:val="003E4186"/>
    <w:rsid w:val="003F3032"/>
    <w:rsid w:val="003F5BCF"/>
    <w:rsid w:val="003F6F47"/>
    <w:rsid w:val="00414FA8"/>
    <w:rsid w:val="004252D6"/>
    <w:rsid w:val="00431D07"/>
    <w:rsid w:val="00436B67"/>
    <w:rsid w:val="00455AA1"/>
    <w:rsid w:val="00462730"/>
    <w:rsid w:val="00471546"/>
    <w:rsid w:val="00472E01"/>
    <w:rsid w:val="004848A5"/>
    <w:rsid w:val="0049721E"/>
    <w:rsid w:val="004A2CC4"/>
    <w:rsid w:val="004B7E06"/>
    <w:rsid w:val="004C3605"/>
    <w:rsid w:val="0050602C"/>
    <w:rsid w:val="0050650F"/>
    <w:rsid w:val="005100C9"/>
    <w:rsid w:val="00511738"/>
    <w:rsid w:val="0052776C"/>
    <w:rsid w:val="00537B94"/>
    <w:rsid w:val="00540C23"/>
    <w:rsid w:val="00551529"/>
    <w:rsid w:val="00556756"/>
    <w:rsid w:val="005576F5"/>
    <w:rsid w:val="005639A4"/>
    <w:rsid w:val="005739FF"/>
    <w:rsid w:val="00583507"/>
    <w:rsid w:val="005A025B"/>
    <w:rsid w:val="005B2F20"/>
    <w:rsid w:val="005B4532"/>
    <w:rsid w:val="005C1E55"/>
    <w:rsid w:val="005C2445"/>
    <w:rsid w:val="005C4486"/>
    <w:rsid w:val="005C7D36"/>
    <w:rsid w:val="005C7DCB"/>
    <w:rsid w:val="005D40C1"/>
    <w:rsid w:val="005E5651"/>
    <w:rsid w:val="005F70A8"/>
    <w:rsid w:val="00614023"/>
    <w:rsid w:val="00631C42"/>
    <w:rsid w:val="00665FC6"/>
    <w:rsid w:val="00680DAF"/>
    <w:rsid w:val="00685947"/>
    <w:rsid w:val="006A5E36"/>
    <w:rsid w:val="006B6908"/>
    <w:rsid w:val="006E2105"/>
    <w:rsid w:val="006F4189"/>
    <w:rsid w:val="00713FD6"/>
    <w:rsid w:val="00737454"/>
    <w:rsid w:val="00742613"/>
    <w:rsid w:val="00747B34"/>
    <w:rsid w:val="00757FBB"/>
    <w:rsid w:val="007A3097"/>
    <w:rsid w:val="007A7E68"/>
    <w:rsid w:val="007E07CD"/>
    <w:rsid w:val="007E1B98"/>
    <w:rsid w:val="00807DCC"/>
    <w:rsid w:val="008275BA"/>
    <w:rsid w:val="00844D18"/>
    <w:rsid w:val="00846A1B"/>
    <w:rsid w:val="00856B86"/>
    <w:rsid w:val="00864157"/>
    <w:rsid w:val="00873617"/>
    <w:rsid w:val="00883277"/>
    <w:rsid w:val="008864CD"/>
    <w:rsid w:val="0088769C"/>
    <w:rsid w:val="0089016F"/>
    <w:rsid w:val="008A5C86"/>
    <w:rsid w:val="008B042C"/>
    <w:rsid w:val="008B77E5"/>
    <w:rsid w:val="008C3EE3"/>
    <w:rsid w:val="008D2D12"/>
    <w:rsid w:val="008D312E"/>
    <w:rsid w:val="008D72A3"/>
    <w:rsid w:val="008D7F37"/>
    <w:rsid w:val="008E3B00"/>
    <w:rsid w:val="008F16D2"/>
    <w:rsid w:val="0090623C"/>
    <w:rsid w:val="00924603"/>
    <w:rsid w:val="0092685F"/>
    <w:rsid w:val="00931571"/>
    <w:rsid w:val="00944342"/>
    <w:rsid w:val="009654A4"/>
    <w:rsid w:val="00965E6F"/>
    <w:rsid w:val="009660C1"/>
    <w:rsid w:val="0099430D"/>
    <w:rsid w:val="009A713F"/>
    <w:rsid w:val="009A7EF6"/>
    <w:rsid w:val="009D60E0"/>
    <w:rsid w:val="009E11DF"/>
    <w:rsid w:val="00A34487"/>
    <w:rsid w:val="00A4788E"/>
    <w:rsid w:val="00A564E2"/>
    <w:rsid w:val="00A714CB"/>
    <w:rsid w:val="00A93163"/>
    <w:rsid w:val="00A93B6C"/>
    <w:rsid w:val="00AA1CD5"/>
    <w:rsid w:val="00AB5250"/>
    <w:rsid w:val="00AB657D"/>
    <w:rsid w:val="00AB72FB"/>
    <w:rsid w:val="00AE4809"/>
    <w:rsid w:val="00AF134A"/>
    <w:rsid w:val="00AF6455"/>
    <w:rsid w:val="00B23E49"/>
    <w:rsid w:val="00B56311"/>
    <w:rsid w:val="00B62D23"/>
    <w:rsid w:val="00B803D5"/>
    <w:rsid w:val="00B80637"/>
    <w:rsid w:val="00B94081"/>
    <w:rsid w:val="00BA3197"/>
    <w:rsid w:val="00BA4081"/>
    <w:rsid w:val="00BB4B92"/>
    <w:rsid w:val="00BB4E6D"/>
    <w:rsid w:val="00BC33F5"/>
    <w:rsid w:val="00BE7C07"/>
    <w:rsid w:val="00BF19F8"/>
    <w:rsid w:val="00BF6E73"/>
    <w:rsid w:val="00C057AB"/>
    <w:rsid w:val="00C25656"/>
    <w:rsid w:val="00C332AD"/>
    <w:rsid w:val="00C36E34"/>
    <w:rsid w:val="00C47D3A"/>
    <w:rsid w:val="00C605E5"/>
    <w:rsid w:val="00C8412C"/>
    <w:rsid w:val="00CB6F68"/>
    <w:rsid w:val="00CC24B4"/>
    <w:rsid w:val="00CE283D"/>
    <w:rsid w:val="00CE7EC2"/>
    <w:rsid w:val="00D1370B"/>
    <w:rsid w:val="00D14B60"/>
    <w:rsid w:val="00D22644"/>
    <w:rsid w:val="00D30A4D"/>
    <w:rsid w:val="00D313EC"/>
    <w:rsid w:val="00D3197D"/>
    <w:rsid w:val="00D74B0E"/>
    <w:rsid w:val="00D75247"/>
    <w:rsid w:val="00D76680"/>
    <w:rsid w:val="00D81FF3"/>
    <w:rsid w:val="00D873CD"/>
    <w:rsid w:val="00DA528B"/>
    <w:rsid w:val="00DB0AE3"/>
    <w:rsid w:val="00DD1893"/>
    <w:rsid w:val="00DD1F71"/>
    <w:rsid w:val="00DF34ED"/>
    <w:rsid w:val="00DF4F52"/>
    <w:rsid w:val="00DF5E95"/>
    <w:rsid w:val="00E1165E"/>
    <w:rsid w:val="00E62DA2"/>
    <w:rsid w:val="00E85870"/>
    <w:rsid w:val="00E85920"/>
    <w:rsid w:val="00E91B9D"/>
    <w:rsid w:val="00E97F6D"/>
    <w:rsid w:val="00EB1CEE"/>
    <w:rsid w:val="00ED0A0E"/>
    <w:rsid w:val="00F05802"/>
    <w:rsid w:val="00F066B7"/>
    <w:rsid w:val="00F15FA3"/>
    <w:rsid w:val="00F308A6"/>
    <w:rsid w:val="00F427EE"/>
    <w:rsid w:val="00F5115B"/>
    <w:rsid w:val="00F65C0E"/>
    <w:rsid w:val="00F74598"/>
    <w:rsid w:val="00F74807"/>
    <w:rsid w:val="00FA3402"/>
    <w:rsid w:val="00FC1BCB"/>
    <w:rsid w:val="00FD4F59"/>
    <w:rsid w:val="00FE12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E8DE7"/>
  <w15:chartTrackingRefBased/>
  <w15:docId w15:val="{47D11D03-7F6C-4B3D-8799-022B489DD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3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zanHeading">
    <w:name w:val="Razan Heading"/>
    <w:basedOn w:val="Normal"/>
    <w:link w:val="RazanHeadingChar"/>
    <w:autoRedefine/>
    <w:qFormat/>
    <w:rsid w:val="00BB4B92"/>
    <w:pPr>
      <w:suppressAutoHyphens/>
      <w:spacing w:after="0" w:line="360" w:lineRule="auto"/>
      <w:jc w:val="center"/>
    </w:pPr>
    <w:rPr>
      <w:rFonts w:asciiTheme="majorBidi" w:eastAsia="Noto Sans CJK SC Regular" w:hAnsiTheme="majorBidi" w:cstheme="majorBidi"/>
      <w:b/>
      <w:kern w:val="1"/>
      <w:sz w:val="36"/>
      <w:szCs w:val="24"/>
      <w:lang w:eastAsia="zh-CN" w:bidi="hi-IN"/>
    </w:rPr>
  </w:style>
  <w:style w:type="character" w:customStyle="1" w:styleId="RazanHeadingChar">
    <w:name w:val="Razan Heading Char"/>
    <w:basedOn w:val="DefaultParagraphFont"/>
    <w:link w:val="RazanHeading"/>
    <w:rsid w:val="00BB4B92"/>
    <w:rPr>
      <w:rFonts w:asciiTheme="majorBidi" w:eastAsia="Noto Sans CJK SC Regular" w:hAnsiTheme="majorBidi" w:cstheme="majorBidi"/>
      <w:b/>
      <w:kern w:val="1"/>
      <w:sz w:val="36"/>
      <w:szCs w:val="24"/>
      <w:lang w:eastAsia="zh-CN" w:bidi="hi-IN"/>
    </w:rPr>
  </w:style>
  <w:style w:type="paragraph" w:customStyle="1" w:styleId="RazanHeading2">
    <w:name w:val="Razan Heading 2"/>
    <w:basedOn w:val="Normal"/>
    <w:link w:val="RazanHeading2Char"/>
    <w:qFormat/>
    <w:rsid w:val="00BB4B92"/>
    <w:pPr>
      <w:suppressAutoHyphens/>
      <w:spacing w:after="0" w:line="360" w:lineRule="auto"/>
      <w:jc w:val="center"/>
    </w:pPr>
    <w:rPr>
      <w:rFonts w:ascii="Tines New Roman" w:eastAsia="Noto Sans CJK SC Regular" w:hAnsi="Tines New Roman"/>
      <w:color w:val="000000"/>
      <w:kern w:val="1"/>
      <w:sz w:val="24"/>
      <w:szCs w:val="24"/>
      <w:lang w:eastAsia="zh-CN" w:bidi="hi-IN"/>
    </w:rPr>
  </w:style>
  <w:style w:type="character" w:customStyle="1" w:styleId="RazanHeading2Char">
    <w:name w:val="Razan Heading 2 Char"/>
    <w:basedOn w:val="DefaultParagraphFont"/>
    <w:link w:val="RazanHeading2"/>
    <w:rsid w:val="00BB4B92"/>
    <w:rPr>
      <w:rFonts w:ascii="Tines New Roman" w:eastAsia="Noto Sans CJK SC Regular" w:hAnsi="Tines New Roman"/>
      <w:color w:val="000000"/>
      <w:kern w:val="1"/>
      <w:sz w:val="24"/>
      <w:szCs w:val="24"/>
      <w:lang w:eastAsia="zh-CN" w:bidi="hi-IN"/>
    </w:rPr>
  </w:style>
  <w:style w:type="paragraph" w:customStyle="1" w:styleId="RazanParagraphs">
    <w:name w:val="Razan Paragraphs"/>
    <w:basedOn w:val="Normal"/>
    <w:link w:val="RazanParagraphsChar"/>
    <w:autoRedefine/>
    <w:qFormat/>
    <w:rsid w:val="00BB4B92"/>
    <w:pPr>
      <w:suppressAutoHyphens/>
      <w:spacing w:after="0" w:line="360" w:lineRule="auto"/>
    </w:pPr>
    <w:rPr>
      <w:rFonts w:ascii="Tines New Roman" w:eastAsia="Noto Sans CJK SC Regular" w:hAnsi="Tines New Roman"/>
      <w:color w:val="000000"/>
      <w:kern w:val="1"/>
      <w:sz w:val="24"/>
      <w:szCs w:val="24"/>
      <w:lang w:eastAsia="zh-CN" w:bidi="hi-IN"/>
    </w:rPr>
  </w:style>
  <w:style w:type="character" w:customStyle="1" w:styleId="RazanParagraphsChar">
    <w:name w:val="Razan Paragraphs Char"/>
    <w:basedOn w:val="DefaultParagraphFont"/>
    <w:link w:val="RazanParagraphs"/>
    <w:rsid w:val="00BB4B92"/>
    <w:rPr>
      <w:rFonts w:ascii="Tines New Roman" w:eastAsia="Noto Sans CJK SC Regular" w:hAnsi="Tines New Roman"/>
      <w:color w:val="000000"/>
      <w:kern w:val="1"/>
      <w:sz w:val="24"/>
      <w:szCs w:val="24"/>
      <w:lang w:eastAsia="zh-CN" w:bidi="hi-IN"/>
    </w:rPr>
  </w:style>
  <w:style w:type="paragraph" w:styleId="ListParagraph">
    <w:name w:val="List Paragraph"/>
    <w:basedOn w:val="Normal"/>
    <w:uiPriority w:val="34"/>
    <w:qFormat/>
    <w:rsid w:val="0006019E"/>
    <w:pPr>
      <w:ind w:left="720"/>
      <w:contextualSpacing/>
    </w:pPr>
  </w:style>
  <w:style w:type="paragraph" w:styleId="Revision">
    <w:name w:val="Revision"/>
    <w:hidden/>
    <w:uiPriority w:val="99"/>
    <w:semiHidden/>
    <w:rsid w:val="009654A4"/>
    <w:pPr>
      <w:spacing w:after="0" w:line="240" w:lineRule="auto"/>
    </w:pPr>
  </w:style>
  <w:style w:type="paragraph" w:styleId="BalloonText">
    <w:name w:val="Balloon Text"/>
    <w:basedOn w:val="Normal"/>
    <w:link w:val="BalloonTextChar"/>
    <w:uiPriority w:val="99"/>
    <w:semiHidden/>
    <w:unhideWhenUsed/>
    <w:rsid w:val="00C841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41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9086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esktop\COURSE%20BROCHURE%20TEMPLATE%20%20-%20ATTENDANC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AC7E500C81C024B9CD0ADC8949D2BFB" ma:contentTypeVersion="13" ma:contentTypeDescription="Create a new document." ma:contentTypeScope="" ma:versionID="929f6a1956f53e56cadcd721b5b1708f">
  <xsd:schema xmlns:xsd="http://www.w3.org/2001/XMLSchema" xmlns:xs="http://www.w3.org/2001/XMLSchema" xmlns:p="http://schemas.microsoft.com/office/2006/metadata/properties" xmlns:ns3="8c87be97-ea1e-468d-a238-6b6845f9196c" xmlns:ns4="613f5dc6-436c-4491-acca-42bf6f290a3c" targetNamespace="http://schemas.microsoft.com/office/2006/metadata/properties" ma:root="true" ma:fieldsID="26407c86c443351a1e232635e9c41572" ns3:_="" ns4:_="">
    <xsd:import namespace="8c87be97-ea1e-468d-a238-6b6845f9196c"/>
    <xsd:import namespace="613f5dc6-436c-4491-acca-42bf6f290a3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87be97-ea1e-468d-a238-6b6845f919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3f5dc6-436c-4491-acca-42bf6f290a3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94D075-0B9D-4174-824C-0A7212050198}">
  <ds:schemaRefs>
    <ds:schemaRef ds:uri="http://schemas.microsoft.com/sharepoint/v3/contenttype/forms"/>
  </ds:schemaRefs>
</ds:datastoreItem>
</file>

<file path=customXml/itemProps2.xml><?xml version="1.0" encoding="utf-8"?>
<ds:datastoreItem xmlns:ds="http://schemas.openxmlformats.org/officeDocument/2006/customXml" ds:itemID="{F784F1B3-1F12-41E4-97AF-D738A5FEB78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B46BD6-AEB4-4DFD-8B36-8D773BF0537C}">
  <ds:schemaRefs>
    <ds:schemaRef ds:uri="http://schemas.openxmlformats.org/officeDocument/2006/bibliography"/>
  </ds:schemaRefs>
</ds:datastoreItem>
</file>

<file path=customXml/itemProps4.xml><?xml version="1.0" encoding="utf-8"?>
<ds:datastoreItem xmlns:ds="http://schemas.openxmlformats.org/officeDocument/2006/customXml" ds:itemID="{2A6B3567-8297-4644-A238-42BF5EFF7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87be97-ea1e-468d-a238-6b6845f9196c"/>
    <ds:schemaRef ds:uri="613f5dc6-436c-4491-acca-42bf6f290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COURSE BROCHURE TEMPLATE  - ATTENDANCE</Template>
  <TotalTime>56</TotalTime>
  <Pages>2</Pages>
  <Words>5</Words>
  <Characters>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Dalia Alnabulsi</cp:lastModifiedBy>
  <cp:revision>30</cp:revision>
  <cp:lastPrinted>2023-11-09T14:14:00Z</cp:lastPrinted>
  <dcterms:created xsi:type="dcterms:W3CDTF">2023-11-09T13:50:00Z</dcterms:created>
  <dcterms:modified xsi:type="dcterms:W3CDTF">2024-12-12T08:11:00Z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0x010100AAC7E500C81C024B9CD0ADC8949D2BFB</vt:lpwstr>
  </property>
</Properties>
</file>